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BF2" w:rsidRDefault="00757BF2" w:rsidP="00757BF2">
      <w:pPr>
        <w:pStyle w:val="-11"/>
        <w:ind w:left="0"/>
        <w:jc w:val="center"/>
        <w:rPr>
          <w:rStyle w:val="apple-converted-space"/>
          <w:b/>
          <w:bCs/>
          <w:sz w:val="32"/>
          <w:szCs w:val="32"/>
          <w:shd w:val="clear" w:color="auto" w:fill="FFFFFF"/>
        </w:rPr>
      </w:pPr>
      <w:r>
        <w:rPr>
          <w:rStyle w:val="apple-converted-space"/>
          <w:b/>
          <w:bCs/>
          <w:sz w:val="32"/>
          <w:szCs w:val="32"/>
          <w:shd w:val="clear" w:color="auto" w:fill="FFFFFF"/>
        </w:rPr>
        <w:t xml:space="preserve">Тарифы на сервис </w:t>
      </w:r>
      <w:r>
        <w:rPr>
          <w:rStyle w:val="apple-converted-space"/>
          <w:b/>
          <w:bCs/>
          <w:sz w:val="32"/>
          <w:szCs w:val="32"/>
          <w:shd w:val="clear" w:color="auto" w:fill="FFFFFF"/>
          <w:lang w:val="en-US"/>
        </w:rPr>
        <w:t>E</w:t>
      </w:r>
      <w:r>
        <w:rPr>
          <w:rStyle w:val="apple-converted-space"/>
          <w:b/>
          <w:bCs/>
          <w:sz w:val="32"/>
          <w:szCs w:val="32"/>
          <w:shd w:val="clear" w:color="auto" w:fill="FFFFFF"/>
        </w:rPr>
        <w:t>-</w:t>
      </w:r>
      <w:r>
        <w:rPr>
          <w:rStyle w:val="apple-converted-space"/>
          <w:b/>
          <w:bCs/>
          <w:sz w:val="32"/>
          <w:szCs w:val="32"/>
          <w:shd w:val="clear" w:color="auto" w:fill="FFFFFF"/>
          <w:lang w:val="en-US"/>
        </w:rPr>
        <w:t>invoicing</w:t>
      </w:r>
    </w:p>
    <w:p w:rsidR="00757BF2" w:rsidRDefault="00757BF2" w:rsidP="00757BF2">
      <w:pPr>
        <w:pStyle w:val="-11"/>
        <w:ind w:left="0"/>
        <w:jc w:val="center"/>
        <w:rPr>
          <w:rStyle w:val="apple-converted-space"/>
          <w:b/>
          <w:bCs/>
          <w:sz w:val="32"/>
          <w:szCs w:val="32"/>
          <w:shd w:val="clear" w:color="auto" w:fill="FFFFFF"/>
        </w:rPr>
      </w:pPr>
      <w:r>
        <w:rPr>
          <w:rStyle w:val="apple-converted-space"/>
          <w:b/>
          <w:bCs/>
          <w:sz w:val="32"/>
          <w:szCs w:val="32"/>
          <w:shd w:val="clear" w:color="auto" w:fill="FFFFFF"/>
        </w:rPr>
        <w:t>(электронный документооборот и отчетность)</w:t>
      </w:r>
    </w:p>
    <w:p w:rsidR="00757BF2" w:rsidRDefault="00757BF2" w:rsidP="00757BF2">
      <w:pPr>
        <w:pStyle w:val="-11"/>
        <w:ind w:left="0"/>
        <w:jc w:val="center"/>
        <w:rPr>
          <w:rStyle w:val="apple-converted-space"/>
          <w:b/>
          <w:bCs/>
          <w:sz w:val="32"/>
          <w:szCs w:val="32"/>
          <w:shd w:val="clear" w:color="auto" w:fill="FFFFFF"/>
        </w:rPr>
      </w:pPr>
      <w:r>
        <w:rPr>
          <w:rStyle w:val="apple-converted-space"/>
          <w:b/>
          <w:bCs/>
          <w:sz w:val="32"/>
          <w:szCs w:val="32"/>
          <w:shd w:val="clear" w:color="auto" w:fill="FFFFFF"/>
        </w:rPr>
        <w:t>для пользователей АС СББОЛ Сбербанка России</w:t>
      </w:r>
    </w:p>
    <w:tbl>
      <w:tblPr>
        <w:tblpPr w:leftFromText="180" w:rightFromText="180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6"/>
        <w:gridCol w:w="2294"/>
        <w:gridCol w:w="1365"/>
        <w:gridCol w:w="1966"/>
      </w:tblGrid>
      <w:tr w:rsidR="00757BF2" w:rsidTr="00966DCF">
        <w:tc>
          <w:tcPr>
            <w:tcW w:w="40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57BF2" w:rsidRDefault="00757BF2" w:rsidP="00966DCF">
            <w:pPr>
              <w:pStyle w:val="1"/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Обработка электронных документов/отчетности,</w:t>
            </w:r>
            <w:r>
              <w:rPr>
                <w:rFonts w:ascii="Arial" w:hAnsi="Arial" w:cs="Arial"/>
                <w:sz w:val="18"/>
                <w:szCs w:val="18"/>
              </w:rPr>
              <w:br/>
              <w:t>документов/месяц:</w:t>
            </w:r>
          </w:p>
        </w:tc>
        <w:tc>
          <w:tcPr>
            <w:tcW w:w="58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57BF2" w:rsidRDefault="00757BF2" w:rsidP="00966DCF">
            <w:pPr>
              <w:pStyle w:val="1"/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Стоимость услуги, абонентская плата (руб./месяц)</w:t>
            </w:r>
          </w:p>
        </w:tc>
      </w:tr>
      <w:tr w:rsidR="00757BF2" w:rsidTr="00966DC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BF2" w:rsidRDefault="00757BF2" w:rsidP="00966DCF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57BF2" w:rsidRDefault="00757BF2" w:rsidP="00966DCF">
            <w:pPr>
              <w:pStyle w:val="1"/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без НДС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57BF2" w:rsidRDefault="00757BF2" w:rsidP="00966DCF">
            <w:pPr>
              <w:pStyle w:val="1"/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НДС 18%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57BF2" w:rsidRDefault="00757BF2" w:rsidP="00966DCF">
            <w:pPr>
              <w:pStyle w:val="1"/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 НДС</w:t>
            </w:r>
          </w:p>
        </w:tc>
      </w:tr>
      <w:tr w:rsidR="00757BF2" w:rsidTr="00966DCF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57BF2" w:rsidRDefault="00757BF2" w:rsidP="00966DCF">
            <w:pPr>
              <w:pStyle w:val="1"/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ограничено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57BF2" w:rsidRDefault="00757BF2" w:rsidP="00966DCF">
            <w:pPr>
              <w:pStyle w:val="1"/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57BF2" w:rsidRDefault="00757BF2" w:rsidP="00966DCF">
            <w:pPr>
              <w:pStyle w:val="1"/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57BF2" w:rsidRDefault="00757BF2" w:rsidP="00966DCF">
            <w:pPr>
              <w:pStyle w:val="1"/>
              <w:autoSpaceDE w:val="0"/>
              <w:autoSpaceDN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295,00</w:t>
            </w:r>
          </w:p>
        </w:tc>
      </w:tr>
    </w:tbl>
    <w:p w:rsidR="00757BF2" w:rsidRDefault="00757BF2" w:rsidP="00757BF2">
      <w:pPr>
        <w:pStyle w:val="-11"/>
        <w:ind w:left="0"/>
        <w:jc w:val="center"/>
        <w:rPr>
          <w:rStyle w:val="apple-converted-space"/>
          <w:b/>
          <w:bCs/>
          <w:sz w:val="32"/>
          <w:szCs w:val="32"/>
          <w:shd w:val="clear" w:color="auto" w:fill="FFFFFF"/>
        </w:rPr>
      </w:pPr>
    </w:p>
    <w:p w:rsidR="00757BF2" w:rsidRDefault="00757BF2" w:rsidP="00757BF2">
      <w:pPr>
        <w:pStyle w:val="-11"/>
        <w:ind w:left="0"/>
        <w:jc w:val="center"/>
        <w:rPr>
          <w:rStyle w:val="apple-converted-space"/>
          <w:b/>
          <w:bCs/>
          <w:sz w:val="32"/>
          <w:szCs w:val="32"/>
          <w:shd w:val="clear" w:color="auto" w:fill="FFFFFF"/>
        </w:rPr>
      </w:pPr>
      <w:r>
        <w:rPr>
          <w:rStyle w:val="apple-converted-space"/>
          <w:b/>
          <w:bCs/>
          <w:sz w:val="32"/>
          <w:szCs w:val="32"/>
          <w:shd w:val="clear" w:color="auto" w:fill="FFFFFF"/>
        </w:rPr>
        <w:t xml:space="preserve">Тарифы на сервисы Сфера Курьер и Сфера Отчетность </w:t>
      </w:r>
    </w:p>
    <w:p w:rsidR="00757BF2" w:rsidRDefault="00757BF2" w:rsidP="00757BF2">
      <w:pPr>
        <w:pStyle w:val="-11"/>
        <w:ind w:left="0"/>
        <w:jc w:val="center"/>
        <w:rPr>
          <w:rStyle w:val="apple-converted-space"/>
          <w:b/>
          <w:bCs/>
          <w:sz w:val="32"/>
          <w:szCs w:val="32"/>
          <w:shd w:val="clear" w:color="auto" w:fill="FFFFFF"/>
        </w:rPr>
      </w:pPr>
      <w:r>
        <w:rPr>
          <w:rStyle w:val="apple-converted-space"/>
          <w:b/>
          <w:bCs/>
          <w:sz w:val="32"/>
          <w:szCs w:val="32"/>
          <w:shd w:val="clear" w:color="auto" w:fill="FFFFFF"/>
        </w:rPr>
        <w:t> для прямых клиентов КОРУС Консалтинг СНГ</w:t>
      </w:r>
    </w:p>
    <w:p w:rsidR="00757BF2" w:rsidRDefault="00757BF2" w:rsidP="00757BF2">
      <w:pPr>
        <w:pStyle w:val="-11"/>
        <w:spacing w:line="240" w:lineRule="auto"/>
        <w:ind w:left="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6"/>
        <w:gridCol w:w="2294"/>
        <w:gridCol w:w="1387"/>
        <w:gridCol w:w="1944"/>
      </w:tblGrid>
      <w:tr w:rsidR="00757BF2" w:rsidTr="00966DCF">
        <w:trPr>
          <w:trHeight w:val="70"/>
        </w:trPr>
        <w:tc>
          <w:tcPr>
            <w:tcW w:w="40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57BF2" w:rsidRDefault="00757BF2" w:rsidP="00966DCF">
            <w:pPr>
              <w:pStyle w:val="1"/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Обработка исходящих электронных документов/отчетности,</w:t>
            </w:r>
            <w:r>
              <w:rPr>
                <w:rFonts w:ascii="Arial" w:hAnsi="Arial" w:cs="Arial"/>
                <w:sz w:val="18"/>
                <w:szCs w:val="18"/>
              </w:rPr>
              <w:br/>
              <w:t>документов/месяц:</w:t>
            </w:r>
          </w:p>
        </w:tc>
        <w:tc>
          <w:tcPr>
            <w:tcW w:w="58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57BF2" w:rsidRDefault="00757BF2" w:rsidP="00966DCF">
            <w:pPr>
              <w:pStyle w:val="1"/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Стоимость услуги, абонентская плата (руб./месяц)</w:t>
            </w:r>
          </w:p>
        </w:tc>
      </w:tr>
      <w:tr w:rsidR="00757BF2" w:rsidTr="00966DCF">
        <w:trPr>
          <w:trHeight w:val="239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BF2" w:rsidRDefault="00757BF2" w:rsidP="00966DCF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57BF2" w:rsidRDefault="00757BF2" w:rsidP="00966DCF">
            <w:pPr>
              <w:pStyle w:val="1"/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без НДС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57BF2" w:rsidRDefault="00757BF2" w:rsidP="00966DCF">
            <w:pPr>
              <w:pStyle w:val="1"/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НДС 18%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57BF2" w:rsidRDefault="00757BF2" w:rsidP="00966DCF">
            <w:pPr>
              <w:pStyle w:val="1"/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 НДС</w:t>
            </w:r>
          </w:p>
        </w:tc>
      </w:tr>
      <w:tr w:rsidR="00757BF2" w:rsidTr="00966DCF"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57BF2" w:rsidRDefault="00757BF2" w:rsidP="00966DCF">
            <w:pPr>
              <w:pStyle w:val="1"/>
              <w:autoSpaceDE w:val="0"/>
              <w:autoSpaceDN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 1000 включительно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57BF2" w:rsidRDefault="00757BF2" w:rsidP="00966DCF">
            <w:pPr>
              <w:pStyle w:val="1"/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250,00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57BF2" w:rsidRDefault="00757BF2" w:rsidP="00966DCF">
            <w:pPr>
              <w:pStyle w:val="1"/>
              <w:autoSpaceDE w:val="0"/>
              <w:autoSpaceDN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45,00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57BF2" w:rsidRDefault="00757BF2" w:rsidP="00966DCF">
            <w:pPr>
              <w:pStyle w:val="1"/>
              <w:autoSpaceDE w:val="0"/>
              <w:autoSpaceDN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295,00</w:t>
            </w:r>
          </w:p>
        </w:tc>
      </w:tr>
      <w:tr w:rsidR="00757BF2" w:rsidTr="00966DCF">
        <w:trPr>
          <w:trHeight w:val="116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757BF2" w:rsidRDefault="00757BF2" w:rsidP="00966DCF">
            <w:pPr>
              <w:pStyle w:val="1"/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57BF2" w:rsidRDefault="00757BF2" w:rsidP="00966DCF">
            <w:pPr>
              <w:pStyle w:val="1"/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Стоимость услуги, трафик (руб./документ)</w:t>
            </w:r>
          </w:p>
        </w:tc>
      </w:tr>
      <w:tr w:rsidR="00757BF2" w:rsidTr="00966DCF">
        <w:trPr>
          <w:trHeight w:val="32"/>
        </w:trPr>
        <w:tc>
          <w:tcPr>
            <w:tcW w:w="40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57BF2" w:rsidRDefault="00757BF2" w:rsidP="00966DCF">
            <w:pPr>
              <w:pStyle w:val="1"/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 1001 и выше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57BF2" w:rsidRDefault="00757BF2" w:rsidP="00966DCF">
            <w:pPr>
              <w:pStyle w:val="1"/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57BF2" w:rsidRDefault="00757BF2" w:rsidP="00966DCF">
            <w:pPr>
              <w:pStyle w:val="1"/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0,45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57BF2" w:rsidRDefault="00757BF2" w:rsidP="00966DCF">
            <w:pPr>
              <w:pStyle w:val="1"/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2,95</w:t>
            </w:r>
          </w:p>
        </w:tc>
      </w:tr>
    </w:tbl>
    <w:p w:rsidR="00757BF2" w:rsidRDefault="00757BF2" w:rsidP="00757BF2">
      <w:pPr>
        <w:jc w:val="center"/>
        <w:rPr>
          <w:sz w:val="20"/>
          <w:szCs w:val="20"/>
          <w:lang w:eastAsia="en-US"/>
        </w:rPr>
      </w:pPr>
    </w:p>
    <w:p w:rsidR="00757BF2" w:rsidRDefault="00757BF2" w:rsidP="00757BF2">
      <w:pPr>
        <w:rPr>
          <w:color w:val="1F497D"/>
        </w:rPr>
      </w:pPr>
    </w:p>
    <w:p w:rsidR="00757BF2" w:rsidRDefault="00757BF2" w:rsidP="00757BF2">
      <w:pPr>
        <w:rPr>
          <w:color w:val="1F497D"/>
        </w:rPr>
      </w:pPr>
    </w:p>
    <w:p w:rsidR="00757BF2" w:rsidRDefault="00757BF2" w:rsidP="00757BF2">
      <w:pPr>
        <w:rPr>
          <w:color w:val="1F497D"/>
        </w:rPr>
      </w:pPr>
    </w:p>
    <w:p w:rsidR="00757BF2" w:rsidRDefault="00757BF2" w:rsidP="00757BF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Дополнительные услуги</w:t>
      </w:r>
    </w:p>
    <w:p w:rsidR="00757BF2" w:rsidRDefault="00757BF2" w:rsidP="00757BF2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tbl>
      <w:tblPr>
        <w:tblW w:w="5000" w:type="pct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8"/>
        <w:gridCol w:w="2261"/>
        <w:gridCol w:w="1445"/>
        <w:gridCol w:w="1937"/>
      </w:tblGrid>
      <w:tr w:rsidR="00757BF2" w:rsidTr="00966DCF">
        <w:tc>
          <w:tcPr>
            <w:tcW w:w="40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57BF2" w:rsidRDefault="00757BF2" w:rsidP="00966DCF">
            <w:pPr>
              <w:pStyle w:val="-11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 услуги</w:t>
            </w:r>
          </w:p>
        </w:tc>
        <w:tc>
          <w:tcPr>
            <w:tcW w:w="587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57BF2" w:rsidRDefault="00757BF2" w:rsidP="00966DCF">
            <w:pPr>
              <w:pStyle w:val="-11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Стоимость, руб.</w:t>
            </w:r>
          </w:p>
        </w:tc>
      </w:tr>
      <w:tr w:rsidR="00757BF2" w:rsidTr="00966DC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7BF2" w:rsidRDefault="00757BF2" w:rsidP="00966DCF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57BF2" w:rsidRDefault="00757BF2" w:rsidP="00966DCF">
            <w:pPr>
              <w:pStyle w:val="-11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без НДС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57BF2" w:rsidRDefault="00757BF2" w:rsidP="00966DCF">
            <w:pPr>
              <w:pStyle w:val="-11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НДС 18%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57BF2" w:rsidRDefault="00757BF2" w:rsidP="00966DCF">
            <w:pPr>
              <w:pStyle w:val="-11"/>
              <w:spacing w:after="0" w:line="240" w:lineRule="auto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 НДС</w:t>
            </w:r>
          </w:p>
        </w:tc>
      </w:tr>
      <w:tr w:rsidR="00757BF2" w:rsidTr="00966DCF"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57BF2" w:rsidRDefault="00757BF2" w:rsidP="00966DCF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Носитель электронной подписи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токен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 с квалифицированным сертификатом, с доставкой по территории РФ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57BF2" w:rsidRDefault="00757BF2" w:rsidP="00966DCF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2500,00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57BF2" w:rsidRDefault="00757BF2" w:rsidP="00966DCF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450,00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57BF2" w:rsidRDefault="00757BF2" w:rsidP="00966DCF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2950,00</w:t>
            </w:r>
          </w:p>
        </w:tc>
      </w:tr>
      <w:tr w:rsidR="00757BF2" w:rsidTr="00966DCF"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57BF2" w:rsidRDefault="00757BF2" w:rsidP="00966DCF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Дополнительный квалифицированный сертификат ключа подписи без носителя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токена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57BF2" w:rsidRDefault="00757BF2" w:rsidP="00966DCF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57BF2" w:rsidRDefault="00757BF2" w:rsidP="00966DCF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90,00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57BF2" w:rsidRDefault="00757BF2" w:rsidP="00966DCF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590,00</w:t>
            </w:r>
          </w:p>
        </w:tc>
      </w:tr>
      <w:tr w:rsidR="00757BF2" w:rsidTr="00966DCF">
        <w:trPr>
          <w:trHeight w:val="150"/>
        </w:trPr>
        <w:tc>
          <w:tcPr>
            <w:tcW w:w="40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57BF2" w:rsidRDefault="00757BF2" w:rsidP="00966DCF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1С адаптер. Стоимость (размер вознаграждения) простой (неисключительной) лицензии сроком на один год, НДС не облагается (руб.)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57BF2" w:rsidRDefault="00757BF2" w:rsidP="00966DCF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6 000,00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57BF2" w:rsidRDefault="00757BF2" w:rsidP="00966DCF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облагается</w:t>
            </w:r>
          </w:p>
        </w:tc>
        <w:tc>
          <w:tcPr>
            <w:tcW w:w="2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hideMark/>
          </w:tcPr>
          <w:p w:rsidR="00757BF2" w:rsidRDefault="00757BF2" w:rsidP="00966DCF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6 000,00</w:t>
            </w:r>
          </w:p>
        </w:tc>
      </w:tr>
    </w:tbl>
    <w:p w:rsidR="00757BF2" w:rsidRDefault="00757BF2" w:rsidP="00757BF2">
      <w:pPr>
        <w:rPr>
          <w:color w:val="1F497D"/>
        </w:rPr>
      </w:pPr>
    </w:p>
    <w:p w:rsidR="00757BF2" w:rsidRDefault="00757BF2" w:rsidP="00757BF2"/>
    <w:p w:rsidR="00B6151F" w:rsidRDefault="00757BF2"/>
    <w:sectPr w:rsidR="00B61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Bookman Old Styl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BF2"/>
    <w:rsid w:val="004314E8"/>
    <w:rsid w:val="00757BF2"/>
    <w:rsid w:val="00EF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BF2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72"/>
    <w:rsid w:val="00757BF2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1">
    <w:name w:val="Без интервала1"/>
    <w:basedOn w:val="a"/>
    <w:uiPriority w:val="99"/>
    <w:rsid w:val="00757BF2"/>
    <w:rPr>
      <w:rFonts w:ascii="Times New Roman" w:hAnsi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757B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BF2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72"/>
    <w:rsid w:val="00757BF2"/>
    <w:pPr>
      <w:spacing w:after="200" w:line="276" w:lineRule="auto"/>
      <w:ind w:left="720"/>
      <w:contextualSpacing/>
    </w:pPr>
    <w:rPr>
      <w:lang w:eastAsia="en-US"/>
    </w:rPr>
  </w:style>
  <w:style w:type="paragraph" w:customStyle="1" w:styleId="1">
    <w:name w:val="Без интервала1"/>
    <w:basedOn w:val="a"/>
    <w:uiPriority w:val="99"/>
    <w:rsid w:val="00757BF2"/>
    <w:rPr>
      <w:rFonts w:ascii="Times New Roman" w:hAnsi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757B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Шматкова Елена Николаевна</dc:creator>
  <cp:lastModifiedBy>Шматкова Елена Николаевна</cp:lastModifiedBy>
  <cp:revision>1</cp:revision>
  <dcterms:created xsi:type="dcterms:W3CDTF">2014-04-24T07:14:00Z</dcterms:created>
  <dcterms:modified xsi:type="dcterms:W3CDTF">2014-04-24T07:21:00Z</dcterms:modified>
</cp:coreProperties>
</file>