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1F2" w:rsidRPr="00AE4699" w:rsidRDefault="003201F2" w:rsidP="003201F2">
      <w:pPr>
        <w:pStyle w:val="130"/>
        <w:keepNext/>
        <w:keepLines/>
        <w:shd w:val="clear" w:color="auto" w:fill="auto"/>
        <w:spacing w:after="1534" w:line="700" w:lineRule="exact"/>
        <w:ind w:left="300"/>
        <w:jc w:val="right"/>
        <w:rPr>
          <w:sz w:val="24"/>
          <w:szCs w:val="24"/>
        </w:rPr>
      </w:pPr>
      <w:bookmarkStart w:id="0" w:name="_Toc452121833"/>
      <w:bookmarkStart w:id="1" w:name="bookmark0"/>
      <w:proofErr w:type="gramStart"/>
      <w:r w:rsidRPr="00AE4699">
        <w:rPr>
          <w:sz w:val="24"/>
          <w:szCs w:val="24"/>
        </w:rPr>
        <w:t>СТП  00</w:t>
      </w:r>
      <w:r w:rsidR="00EA0242">
        <w:rPr>
          <w:sz w:val="24"/>
          <w:szCs w:val="24"/>
        </w:rPr>
        <w:t>6</w:t>
      </w:r>
      <w:proofErr w:type="gramEnd"/>
      <w:r w:rsidR="00EF1DE3">
        <w:rPr>
          <w:sz w:val="24"/>
          <w:szCs w:val="24"/>
        </w:rPr>
        <w:t xml:space="preserve"> </w:t>
      </w:r>
      <w:r w:rsidRPr="00AE4699">
        <w:rPr>
          <w:sz w:val="24"/>
          <w:szCs w:val="24"/>
        </w:rPr>
        <w:t>-</w:t>
      </w:r>
      <w:r w:rsidR="00EF1DE3">
        <w:rPr>
          <w:sz w:val="24"/>
          <w:szCs w:val="24"/>
        </w:rPr>
        <w:t xml:space="preserve"> </w:t>
      </w:r>
      <w:r w:rsidRPr="00AE4699">
        <w:rPr>
          <w:sz w:val="24"/>
          <w:szCs w:val="24"/>
        </w:rPr>
        <w:t>201</w:t>
      </w:r>
      <w:bookmarkEnd w:id="0"/>
      <w:r w:rsidR="009B27BE">
        <w:rPr>
          <w:sz w:val="24"/>
          <w:szCs w:val="24"/>
        </w:rPr>
        <w:t>5</w:t>
      </w:r>
    </w:p>
    <w:p w:rsidR="00710292" w:rsidRPr="00EF1DE3" w:rsidRDefault="003205BA" w:rsidP="003201F2">
      <w:pPr>
        <w:pStyle w:val="130"/>
        <w:keepNext/>
        <w:keepLines/>
        <w:shd w:val="clear" w:color="auto" w:fill="auto"/>
        <w:spacing w:after="1534" w:line="700" w:lineRule="exact"/>
        <w:ind w:left="300"/>
        <w:jc w:val="center"/>
        <w:rPr>
          <w:sz w:val="66"/>
          <w:szCs w:val="66"/>
        </w:rPr>
      </w:pPr>
      <w:bookmarkStart w:id="2" w:name="_Toc452121834"/>
      <w:r w:rsidRPr="00EF1DE3">
        <w:rPr>
          <w:sz w:val="66"/>
          <w:szCs w:val="66"/>
        </w:rPr>
        <w:t>Стандарт предприятия</w:t>
      </w:r>
      <w:bookmarkEnd w:id="1"/>
      <w:bookmarkEnd w:id="2"/>
    </w:p>
    <w:p w:rsidR="00B74C55" w:rsidRPr="00EF1DE3" w:rsidRDefault="00B74C55" w:rsidP="00B74C55">
      <w:pPr>
        <w:pStyle w:val="70"/>
        <w:shd w:val="clear" w:color="auto" w:fill="auto"/>
        <w:spacing w:before="0" w:after="0"/>
      </w:pPr>
      <w:r w:rsidRPr="00EF1DE3">
        <w:t>Политика в отношении обработки персональных данных</w:t>
      </w:r>
    </w:p>
    <w:p w:rsidR="00B74C55" w:rsidRPr="00EF1DE3" w:rsidRDefault="00B74C55" w:rsidP="00B74C55">
      <w:pPr>
        <w:pStyle w:val="70"/>
        <w:shd w:val="clear" w:color="auto" w:fill="auto"/>
        <w:spacing w:before="0" w:after="0"/>
      </w:pPr>
      <w:r w:rsidRPr="00EF1DE3">
        <w:t xml:space="preserve"> МУП «Водоканал» г. Иркутска</w:t>
      </w:r>
    </w:p>
    <w:p w:rsidR="00B74C55" w:rsidRPr="00EF1DE3" w:rsidRDefault="00B74C55">
      <w:pPr>
        <w:pStyle w:val="110"/>
        <w:shd w:val="clear" w:color="auto" w:fill="auto"/>
        <w:spacing w:before="0" w:after="1001"/>
        <w:ind w:left="3940" w:right="1260"/>
        <w:rPr>
          <w:sz w:val="48"/>
          <w:szCs w:val="48"/>
        </w:rPr>
      </w:pPr>
    </w:p>
    <w:p w:rsidR="00DE5EAD" w:rsidRPr="00E255FD" w:rsidRDefault="00DE5EAD" w:rsidP="00456FF3">
      <w:pPr>
        <w:spacing w:line="276" w:lineRule="auto"/>
        <w:ind w:left="70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Введён в действие </w:t>
      </w:r>
      <w:r w:rsidR="00456FF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Приказом № </w:t>
      </w:r>
      <w:r w:rsidR="00EB12C9">
        <w:rPr>
          <w:rFonts w:ascii="Times New Roman" w:hAnsi="Times New Roman" w:cs="Times New Roman"/>
        </w:rPr>
        <w:t>П-15-0</w:t>
      </w:r>
      <w:r>
        <w:rPr>
          <w:rFonts w:ascii="Times New Roman" w:hAnsi="Times New Roman" w:cs="Times New Roman"/>
        </w:rPr>
        <w:t>1473</w:t>
      </w:r>
      <w:r w:rsidR="00EB12C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от 01.12.2015.</w:t>
      </w:r>
    </w:p>
    <w:p w:rsidR="003201F2" w:rsidRPr="00AE4699" w:rsidRDefault="003201F2">
      <w:pPr>
        <w:pStyle w:val="120"/>
        <w:shd w:val="clear" w:color="auto" w:fill="auto"/>
        <w:spacing w:before="0" w:line="420" w:lineRule="exact"/>
        <w:rPr>
          <w:sz w:val="24"/>
          <w:szCs w:val="24"/>
        </w:rPr>
      </w:pPr>
    </w:p>
    <w:p w:rsidR="003201F2" w:rsidRPr="00AE4699" w:rsidRDefault="003201F2">
      <w:pPr>
        <w:pStyle w:val="120"/>
        <w:shd w:val="clear" w:color="auto" w:fill="auto"/>
        <w:spacing w:before="0" w:line="420" w:lineRule="exact"/>
        <w:rPr>
          <w:sz w:val="24"/>
          <w:szCs w:val="24"/>
        </w:rPr>
      </w:pPr>
      <w:bookmarkStart w:id="3" w:name="_GoBack"/>
      <w:bookmarkEnd w:id="3"/>
    </w:p>
    <w:p w:rsidR="003201F2" w:rsidRPr="00AE4699" w:rsidRDefault="003201F2">
      <w:pPr>
        <w:pStyle w:val="120"/>
        <w:shd w:val="clear" w:color="auto" w:fill="auto"/>
        <w:spacing w:before="0" w:line="420" w:lineRule="exact"/>
        <w:rPr>
          <w:sz w:val="24"/>
          <w:szCs w:val="24"/>
        </w:rPr>
      </w:pPr>
    </w:p>
    <w:p w:rsidR="003201F2" w:rsidRPr="00AE4699" w:rsidRDefault="003201F2">
      <w:pPr>
        <w:pStyle w:val="120"/>
        <w:shd w:val="clear" w:color="auto" w:fill="auto"/>
        <w:spacing w:before="0" w:line="420" w:lineRule="exact"/>
        <w:rPr>
          <w:sz w:val="24"/>
          <w:szCs w:val="24"/>
        </w:rPr>
      </w:pPr>
    </w:p>
    <w:p w:rsidR="003201F2" w:rsidRPr="00AE4699" w:rsidRDefault="003201F2">
      <w:pPr>
        <w:pStyle w:val="120"/>
        <w:shd w:val="clear" w:color="auto" w:fill="auto"/>
        <w:spacing w:before="0" w:line="420" w:lineRule="exact"/>
        <w:rPr>
          <w:sz w:val="24"/>
          <w:szCs w:val="24"/>
        </w:rPr>
      </w:pPr>
    </w:p>
    <w:p w:rsidR="003201F2" w:rsidRPr="00AE4699" w:rsidRDefault="003201F2">
      <w:pPr>
        <w:pStyle w:val="120"/>
        <w:shd w:val="clear" w:color="auto" w:fill="auto"/>
        <w:spacing w:before="0" w:line="420" w:lineRule="exact"/>
        <w:rPr>
          <w:sz w:val="24"/>
          <w:szCs w:val="24"/>
        </w:rPr>
      </w:pPr>
    </w:p>
    <w:p w:rsidR="003201F2" w:rsidRPr="00AE4699" w:rsidRDefault="003201F2">
      <w:pPr>
        <w:pStyle w:val="120"/>
        <w:shd w:val="clear" w:color="auto" w:fill="auto"/>
        <w:spacing w:before="0" w:line="420" w:lineRule="exact"/>
        <w:rPr>
          <w:sz w:val="24"/>
          <w:szCs w:val="24"/>
        </w:rPr>
      </w:pPr>
    </w:p>
    <w:p w:rsidR="003201F2" w:rsidRPr="00AE4699" w:rsidRDefault="003201F2">
      <w:pPr>
        <w:pStyle w:val="120"/>
        <w:shd w:val="clear" w:color="auto" w:fill="auto"/>
        <w:spacing w:before="0" w:line="420" w:lineRule="exact"/>
        <w:rPr>
          <w:sz w:val="24"/>
          <w:szCs w:val="24"/>
        </w:rPr>
      </w:pPr>
    </w:p>
    <w:p w:rsidR="003201F2" w:rsidRPr="00AE4699" w:rsidRDefault="003201F2">
      <w:pPr>
        <w:pStyle w:val="120"/>
        <w:shd w:val="clear" w:color="auto" w:fill="auto"/>
        <w:spacing w:before="0" w:line="420" w:lineRule="exact"/>
        <w:rPr>
          <w:sz w:val="24"/>
          <w:szCs w:val="24"/>
        </w:rPr>
      </w:pPr>
    </w:p>
    <w:p w:rsidR="003201F2" w:rsidRPr="00AE4699" w:rsidRDefault="003201F2">
      <w:pPr>
        <w:pStyle w:val="120"/>
        <w:shd w:val="clear" w:color="auto" w:fill="auto"/>
        <w:spacing w:before="0" w:line="420" w:lineRule="exact"/>
        <w:rPr>
          <w:sz w:val="24"/>
          <w:szCs w:val="24"/>
        </w:rPr>
      </w:pPr>
    </w:p>
    <w:p w:rsidR="003201F2" w:rsidRDefault="003201F2">
      <w:pPr>
        <w:pStyle w:val="120"/>
        <w:shd w:val="clear" w:color="auto" w:fill="auto"/>
        <w:spacing w:before="0" w:line="420" w:lineRule="exact"/>
        <w:rPr>
          <w:b w:val="0"/>
          <w:sz w:val="24"/>
          <w:szCs w:val="24"/>
        </w:rPr>
      </w:pPr>
      <w:r w:rsidRPr="00AE4699">
        <w:rPr>
          <w:b w:val="0"/>
          <w:sz w:val="24"/>
          <w:szCs w:val="24"/>
        </w:rPr>
        <w:t>г.</w:t>
      </w:r>
      <w:r w:rsidR="00DB1013" w:rsidRPr="00AE4699">
        <w:rPr>
          <w:b w:val="0"/>
          <w:sz w:val="24"/>
          <w:szCs w:val="24"/>
        </w:rPr>
        <w:t xml:space="preserve"> </w:t>
      </w:r>
      <w:r w:rsidRPr="00AE4699">
        <w:rPr>
          <w:b w:val="0"/>
          <w:sz w:val="24"/>
          <w:szCs w:val="24"/>
        </w:rPr>
        <w:t xml:space="preserve">Иркутск </w:t>
      </w:r>
      <w:r w:rsidR="00DE1144">
        <w:rPr>
          <w:b w:val="0"/>
          <w:sz w:val="24"/>
          <w:szCs w:val="24"/>
        </w:rPr>
        <w:t>–</w:t>
      </w:r>
      <w:r w:rsidR="00DB1013" w:rsidRPr="00AE4699">
        <w:rPr>
          <w:b w:val="0"/>
          <w:sz w:val="24"/>
          <w:szCs w:val="24"/>
        </w:rPr>
        <w:t xml:space="preserve"> </w:t>
      </w:r>
      <w:r w:rsidRPr="00AE4699">
        <w:rPr>
          <w:b w:val="0"/>
          <w:sz w:val="24"/>
          <w:szCs w:val="24"/>
        </w:rPr>
        <w:t>201</w:t>
      </w:r>
      <w:r w:rsidR="009B27BE">
        <w:rPr>
          <w:b w:val="0"/>
          <w:sz w:val="24"/>
          <w:szCs w:val="24"/>
        </w:rPr>
        <w:t>5</w:t>
      </w:r>
    </w:p>
    <w:p w:rsidR="00DE1144" w:rsidRDefault="00DE1144">
      <w:pPr>
        <w:rPr>
          <w:rFonts w:ascii="Times New Roman" w:eastAsia="Times New Roman" w:hAnsi="Times New Roman" w:cs="Times New Roman"/>
          <w:bCs/>
        </w:rPr>
      </w:pPr>
      <w:r>
        <w:rPr>
          <w:b/>
        </w:rPr>
        <w:br w:type="page"/>
      </w:r>
    </w:p>
    <w:p w:rsidR="00710292" w:rsidRPr="00AE4699" w:rsidRDefault="003205BA" w:rsidP="00205A02">
      <w:pPr>
        <w:pStyle w:val="230"/>
        <w:keepNext/>
        <w:keepLines/>
        <w:shd w:val="clear" w:color="auto" w:fill="auto"/>
        <w:spacing w:after="377" w:line="240" w:lineRule="auto"/>
        <w:ind w:left="4400"/>
        <w:rPr>
          <w:sz w:val="24"/>
          <w:szCs w:val="24"/>
        </w:rPr>
      </w:pPr>
      <w:bookmarkStart w:id="4" w:name="_Toc452121835"/>
      <w:r w:rsidRPr="00AE4699">
        <w:rPr>
          <w:sz w:val="24"/>
          <w:szCs w:val="24"/>
        </w:rPr>
        <w:lastRenderedPageBreak/>
        <w:t>Содержание</w:t>
      </w:r>
      <w:bookmarkEnd w:id="4"/>
    </w:p>
    <w:p w:rsidR="00092CA4" w:rsidRPr="00205A02" w:rsidRDefault="003205BA" w:rsidP="00066F6C">
      <w:pPr>
        <w:pStyle w:val="1"/>
        <w:rPr>
          <w:rFonts w:eastAsiaTheme="minorEastAsia"/>
          <w:color w:val="auto"/>
          <w:lang w:bidi="ar-SA"/>
        </w:rPr>
      </w:pPr>
      <w:r w:rsidRPr="00AE4699">
        <w:fldChar w:fldCharType="begin"/>
      </w:r>
      <w:r w:rsidRPr="00AE4699">
        <w:instrText xml:space="preserve"> TOC \o "1-5" \h \z </w:instrText>
      </w:r>
      <w:r w:rsidRPr="00AE4699">
        <w:fldChar w:fldCharType="separate"/>
      </w:r>
      <w:hyperlink w:anchor="_Toc452121836" w:history="1">
        <w:r w:rsidR="00092CA4" w:rsidRPr="00205A02">
          <w:rPr>
            <w:rStyle w:val="a3"/>
          </w:rPr>
          <w:t>Введение</w:t>
        </w:r>
        <w:r w:rsidR="00092CA4" w:rsidRPr="00205A02">
          <w:rPr>
            <w:webHidden/>
          </w:rPr>
          <w:tab/>
        </w:r>
        <w:r w:rsidR="00092CA4" w:rsidRPr="00205A02">
          <w:rPr>
            <w:webHidden/>
          </w:rPr>
          <w:fldChar w:fldCharType="begin"/>
        </w:r>
        <w:r w:rsidR="00092CA4" w:rsidRPr="00205A02">
          <w:rPr>
            <w:webHidden/>
          </w:rPr>
          <w:instrText xml:space="preserve"> PAGEREF _Toc452121836 \h </w:instrText>
        </w:r>
        <w:r w:rsidR="00092CA4" w:rsidRPr="00205A02">
          <w:rPr>
            <w:webHidden/>
          </w:rPr>
        </w:r>
        <w:r w:rsidR="00092CA4" w:rsidRPr="00205A02">
          <w:rPr>
            <w:webHidden/>
          </w:rPr>
          <w:fldChar w:fldCharType="separate"/>
        </w:r>
        <w:r w:rsidR="00EB12C9">
          <w:rPr>
            <w:webHidden/>
          </w:rPr>
          <w:t>3</w:t>
        </w:r>
        <w:r w:rsidR="00092CA4" w:rsidRPr="00205A02">
          <w:rPr>
            <w:webHidden/>
          </w:rPr>
          <w:fldChar w:fldCharType="end"/>
        </w:r>
      </w:hyperlink>
    </w:p>
    <w:p w:rsidR="00092CA4" w:rsidRPr="00AE4699" w:rsidRDefault="00CC2378" w:rsidP="00066F6C">
      <w:pPr>
        <w:pStyle w:val="20"/>
        <w:rPr>
          <w:rFonts w:eastAsiaTheme="minorEastAsia"/>
          <w:noProof/>
          <w:color w:val="auto"/>
          <w:lang w:bidi="ar-SA"/>
        </w:rPr>
      </w:pPr>
      <w:hyperlink w:anchor="_Toc452121837" w:history="1">
        <w:r w:rsidR="00092CA4" w:rsidRPr="00AE4699">
          <w:rPr>
            <w:rStyle w:val="a3"/>
            <w:noProof/>
            <w:sz w:val="24"/>
            <w:szCs w:val="24"/>
          </w:rPr>
          <w:t>1.</w:t>
        </w:r>
        <w:r w:rsidR="00092CA4" w:rsidRPr="00AE4699">
          <w:rPr>
            <w:rFonts w:eastAsiaTheme="minorEastAsia"/>
            <w:noProof/>
            <w:color w:val="auto"/>
            <w:lang w:bidi="ar-SA"/>
          </w:rPr>
          <w:tab/>
        </w:r>
        <w:r w:rsidR="00092CA4" w:rsidRPr="00AE4699">
          <w:rPr>
            <w:rStyle w:val="a3"/>
            <w:noProof/>
            <w:sz w:val="24"/>
            <w:szCs w:val="24"/>
          </w:rPr>
          <w:t>Область применения</w:t>
        </w:r>
        <w:r w:rsidR="00092CA4" w:rsidRPr="00AE4699">
          <w:rPr>
            <w:noProof/>
            <w:webHidden/>
          </w:rPr>
          <w:tab/>
        </w:r>
        <w:r w:rsidR="00092CA4" w:rsidRPr="00AE4699">
          <w:rPr>
            <w:noProof/>
            <w:webHidden/>
          </w:rPr>
          <w:fldChar w:fldCharType="begin"/>
        </w:r>
        <w:r w:rsidR="00092CA4" w:rsidRPr="00AE4699">
          <w:rPr>
            <w:noProof/>
            <w:webHidden/>
          </w:rPr>
          <w:instrText xml:space="preserve"> PAGEREF _Toc452121837 \h </w:instrText>
        </w:r>
        <w:r w:rsidR="00092CA4" w:rsidRPr="00AE4699">
          <w:rPr>
            <w:noProof/>
            <w:webHidden/>
          </w:rPr>
        </w:r>
        <w:r w:rsidR="00092CA4" w:rsidRPr="00AE4699">
          <w:rPr>
            <w:noProof/>
            <w:webHidden/>
          </w:rPr>
          <w:fldChar w:fldCharType="separate"/>
        </w:r>
        <w:r w:rsidR="00EB12C9">
          <w:rPr>
            <w:noProof/>
            <w:webHidden/>
          </w:rPr>
          <w:t>3</w:t>
        </w:r>
        <w:r w:rsidR="00092CA4" w:rsidRPr="00AE4699">
          <w:rPr>
            <w:noProof/>
            <w:webHidden/>
          </w:rPr>
          <w:fldChar w:fldCharType="end"/>
        </w:r>
      </w:hyperlink>
    </w:p>
    <w:p w:rsidR="00092CA4" w:rsidRPr="00AE4699" w:rsidRDefault="00CC2378" w:rsidP="00066F6C">
      <w:pPr>
        <w:pStyle w:val="20"/>
        <w:rPr>
          <w:rFonts w:eastAsiaTheme="minorEastAsia"/>
          <w:noProof/>
          <w:color w:val="auto"/>
          <w:lang w:bidi="ar-SA"/>
        </w:rPr>
      </w:pPr>
      <w:hyperlink w:anchor="_Toc452121838" w:history="1">
        <w:r w:rsidR="00092CA4" w:rsidRPr="00AE4699">
          <w:rPr>
            <w:rStyle w:val="a3"/>
            <w:noProof/>
            <w:sz w:val="24"/>
            <w:szCs w:val="24"/>
          </w:rPr>
          <w:t>2.</w:t>
        </w:r>
        <w:r w:rsidR="00092CA4" w:rsidRPr="00AE4699">
          <w:rPr>
            <w:rFonts w:eastAsiaTheme="minorEastAsia"/>
            <w:noProof/>
            <w:color w:val="auto"/>
            <w:lang w:bidi="ar-SA"/>
          </w:rPr>
          <w:tab/>
        </w:r>
        <w:r w:rsidR="00092CA4" w:rsidRPr="00AE4699">
          <w:rPr>
            <w:rStyle w:val="a3"/>
            <w:noProof/>
            <w:sz w:val="24"/>
            <w:szCs w:val="24"/>
          </w:rPr>
          <w:t>Нормативные ссылки</w:t>
        </w:r>
        <w:r w:rsidR="00092CA4" w:rsidRPr="00AE4699">
          <w:rPr>
            <w:noProof/>
            <w:webHidden/>
          </w:rPr>
          <w:tab/>
        </w:r>
        <w:r w:rsidR="00092CA4" w:rsidRPr="00AE4699">
          <w:rPr>
            <w:noProof/>
            <w:webHidden/>
          </w:rPr>
          <w:fldChar w:fldCharType="begin"/>
        </w:r>
        <w:r w:rsidR="00092CA4" w:rsidRPr="00AE4699">
          <w:rPr>
            <w:noProof/>
            <w:webHidden/>
          </w:rPr>
          <w:instrText xml:space="preserve"> PAGEREF _Toc452121838 \h </w:instrText>
        </w:r>
        <w:r w:rsidR="00092CA4" w:rsidRPr="00AE4699">
          <w:rPr>
            <w:noProof/>
            <w:webHidden/>
          </w:rPr>
        </w:r>
        <w:r w:rsidR="00092CA4" w:rsidRPr="00AE4699">
          <w:rPr>
            <w:noProof/>
            <w:webHidden/>
          </w:rPr>
          <w:fldChar w:fldCharType="separate"/>
        </w:r>
        <w:r w:rsidR="00EB12C9">
          <w:rPr>
            <w:noProof/>
            <w:webHidden/>
          </w:rPr>
          <w:t>3</w:t>
        </w:r>
        <w:r w:rsidR="00092CA4" w:rsidRPr="00AE4699">
          <w:rPr>
            <w:noProof/>
            <w:webHidden/>
          </w:rPr>
          <w:fldChar w:fldCharType="end"/>
        </w:r>
      </w:hyperlink>
    </w:p>
    <w:p w:rsidR="00092CA4" w:rsidRPr="00AE4699" w:rsidRDefault="00CC2378" w:rsidP="00066F6C">
      <w:pPr>
        <w:pStyle w:val="20"/>
        <w:rPr>
          <w:rFonts w:eastAsiaTheme="minorEastAsia"/>
          <w:noProof/>
          <w:color w:val="auto"/>
          <w:lang w:bidi="ar-SA"/>
        </w:rPr>
      </w:pPr>
      <w:hyperlink w:anchor="_Toc452121839" w:history="1">
        <w:r w:rsidR="00092CA4" w:rsidRPr="00AE4699">
          <w:rPr>
            <w:rStyle w:val="a3"/>
            <w:noProof/>
            <w:sz w:val="24"/>
            <w:szCs w:val="24"/>
          </w:rPr>
          <w:t>3.</w:t>
        </w:r>
        <w:r w:rsidR="00092CA4" w:rsidRPr="00AE4699">
          <w:rPr>
            <w:rFonts w:eastAsiaTheme="minorEastAsia"/>
            <w:noProof/>
            <w:color w:val="auto"/>
            <w:lang w:bidi="ar-SA"/>
          </w:rPr>
          <w:tab/>
        </w:r>
        <w:r w:rsidR="00092CA4" w:rsidRPr="00AE4699">
          <w:rPr>
            <w:rStyle w:val="a3"/>
            <w:noProof/>
            <w:sz w:val="24"/>
            <w:szCs w:val="24"/>
          </w:rPr>
          <w:t>Основные положения</w:t>
        </w:r>
        <w:r w:rsidR="00092CA4" w:rsidRPr="00AE4699">
          <w:rPr>
            <w:noProof/>
            <w:webHidden/>
          </w:rPr>
          <w:tab/>
        </w:r>
        <w:r w:rsidR="00092CA4" w:rsidRPr="00AE4699">
          <w:rPr>
            <w:noProof/>
            <w:webHidden/>
          </w:rPr>
          <w:fldChar w:fldCharType="begin"/>
        </w:r>
        <w:r w:rsidR="00092CA4" w:rsidRPr="00AE4699">
          <w:rPr>
            <w:noProof/>
            <w:webHidden/>
          </w:rPr>
          <w:instrText xml:space="preserve"> PAGEREF _Toc452121839 \h </w:instrText>
        </w:r>
        <w:r w:rsidR="00092CA4" w:rsidRPr="00AE4699">
          <w:rPr>
            <w:noProof/>
            <w:webHidden/>
          </w:rPr>
        </w:r>
        <w:r w:rsidR="00092CA4" w:rsidRPr="00AE4699">
          <w:rPr>
            <w:noProof/>
            <w:webHidden/>
          </w:rPr>
          <w:fldChar w:fldCharType="separate"/>
        </w:r>
        <w:r w:rsidR="00EB12C9">
          <w:rPr>
            <w:noProof/>
            <w:webHidden/>
          </w:rPr>
          <w:t>3</w:t>
        </w:r>
        <w:r w:rsidR="00092CA4" w:rsidRPr="00AE4699">
          <w:rPr>
            <w:noProof/>
            <w:webHidden/>
          </w:rPr>
          <w:fldChar w:fldCharType="end"/>
        </w:r>
      </w:hyperlink>
    </w:p>
    <w:p w:rsidR="00092CA4" w:rsidRPr="00AE4699" w:rsidRDefault="00CC2378" w:rsidP="00066F6C">
      <w:pPr>
        <w:pStyle w:val="20"/>
        <w:rPr>
          <w:rFonts w:eastAsiaTheme="minorEastAsia"/>
          <w:noProof/>
          <w:color w:val="auto"/>
          <w:lang w:bidi="ar-SA"/>
        </w:rPr>
      </w:pPr>
      <w:hyperlink w:anchor="_Toc452121840" w:history="1">
        <w:r w:rsidR="00092CA4" w:rsidRPr="00AE4699">
          <w:rPr>
            <w:rStyle w:val="a3"/>
            <w:noProof/>
            <w:sz w:val="24"/>
            <w:szCs w:val="24"/>
          </w:rPr>
          <w:t>4.</w:t>
        </w:r>
        <w:r w:rsidR="00092CA4" w:rsidRPr="00AE4699">
          <w:rPr>
            <w:rFonts w:eastAsiaTheme="minorEastAsia"/>
            <w:noProof/>
            <w:color w:val="auto"/>
            <w:lang w:bidi="ar-SA"/>
          </w:rPr>
          <w:tab/>
        </w:r>
        <w:r w:rsidR="00092CA4" w:rsidRPr="00AE4699">
          <w:rPr>
            <w:rStyle w:val="a3"/>
            <w:noProof/>
            <w:sz w:val="24"/>
            <w:szCs w:val="24"/>
          </w:rPr>
          <w:t>Субъекты и категории персональных данных, цели обработки</w:t>
        </w:r>
        <w:r w:rsidR="00092CA4" w:rsidRPr="00AE4699">
          <w:rPr>
            <w:noProof/>
            <w:webHidden/>
          </w:rPr>
          <w:tab/>
        </w:r>
        <w:r w:rsidR="00092CA4" w:rsidRPr="00AE4699">
          <w:rPr>
            <w:noProof/>
            <w:webHidden/>
          </w:rPr>
          <w:fldChar w:fldCharType="begin"/>
        </w:r>
        <w:r w:rsidR="00092CA4" w:rsidRPr="00AE4699">
          <w:rPr>
            <w:noProof/>
            <w:webHidden/>
          </w:rPr>
          <w:instrText xml:space="preserve"> PAGEREF _Toc452121840 \h </w:instrText>
        </w:r>
        <w:r w:rsidR="00092CA4" w:rsidRPr="00AE4699">
          <w:rPr>
            <w:noProof/>
            <w:webHidden/>
          </w:rPr>
        </w:r>
        <w:r w:rsidR="00092CA4" w:rsidRPr="00AE4699">
          <w:rPr>
            <w:noProof/>
            <w:webHidden/>
          </w:rPr>
          <w:fldChar w:fldCharType="separate"/>
        </w:r>
        <w:r w:rsidR="00EB12C9">
          <w:rPr>
            <w:noProof/>
            <w:webHidden/>
          </w:rPr>
          <w:t>4</w:t>
        </w:r>
        <w:r w:rsidR="00092CA4" w:rsidRPr="00AE4699">
          <w:rPr>
            <w:noProof/>
            <w:webHidden/>
          </w:rPr>
          <w:fldChar w:fldCharType="end"/>
        </w:r>
      </w:hyperlink>
    </w:p>
    <w:p w:rsidR="00092CA4" w:rsidRPr="00AE4699" w:rsidRDefault="00CC2378" w:rsidP="00066F6C">
      <w:pPr>
        <w:pStyle w:val="20"/>
        <w:rPr>
          <w:rFonts w:eastAsiaTheme="minorEastAsia"/>
          <w:noProof/>
          <w:color w:val="auto"/>
          <w:lang w:bidi="ar-SA"/>
        </w:rPr>
      </w:pPr>
      <w:hyperlink w:anchor="_Toc452121841" w:history="1">
        <w:r w:rsidR="00092CA4" w:rsidRPr="00AE4699">
          <w:rPr>
            <w:rStyle w:val="a3"/>
            <w:noProof/>
            <w:sz w:val="24"/>
            <w:szCs w:val="24"/>
          </w:rPr>
          <w:t>5.</w:t>
        </w:r>
        <w:r w:rsidR="00092CA4" w:rsidRPr="00AE4699">
          <w:rPr>
            <w:rFonts w:eastAsiaTheme="minorEastAsia"/>
            <w:noProof/>
            <w:color w:val="auto"/>
            <w:lang w:bidi="ar-SA"/>
          </w:rPr>
          <w:tab/>
        </w:r>
        <w:r w:rsidR="00092CA4" w:rsidRPr="00AE4699">
          <w:rPr>
            <w:rStyle w:val="a3"/>
            <w:noProof/>
            <w:sz w:val="24"/>
            <w:szCs w:val="24"/>
          </w:rPr>
          <w:t>Условия обработки персональных данных</w:t>
        </w:r>
        <w:r w:rsidR="00092CA4" w:rsidRPr="00AE4699">
          <w:rPr>
            <w:noProof/>
            <w:webHidden/>
          </w:rPr>
          <w:tab/>
        </w:r>
        <w:r w:rsidR="00092CA4" w:rsidRPr="00AE4699">
          <w:rPr>
            <w:noProof/>
            <w:webHidden/>
          </w:rPr>
          <w:fldChar w:fldCharType="begin"/>
        </w:r>
        <w:r w:rsidR="00092CA4" w:rsidRPr="00AE4699">
          <w:rPr>
            <w:noProof/>
            <w:webHidden/>
          </w:rPr>
          <w:instrText xml:space="preserve"> PAGEREF _Toc452121841 \h </w:instrText>
        </w:r>
        <w:r w:rsidR="00092CA4" w:rsidRPr="00AE4699">
          <w:rPr>
            <w:noProof/>
            <w:webHidden/>
          </w:rPr>
        </w:r>
        <w:r w:rsidR="00092CA4" w:rsidRPr="00AE4699">
          <w:rPr>
            <w:noProof/>
            <w:webHidden/>
          </w:rPr>
          <w:fldChar w:fldCharType="separate"/>
        </w:r>
        <w:r w:rsidR="00EB12C9">
          <w:rPr>
            <w:noProof/>
            <w:webHidden/>
          </w:rPr>
          <w:t>4</w:t>
        </w:r>
        <w:r w:rsidR="00092CA4" w:rsidRPr="00AE4699">
          <w:rPr>
            <w:noProof/>
            <w:webHidden/>
          </w:rPr>
          <w:fldChar w:fldCharType="end"/>
        </w:r>
      </w:hyperlink>
    </w:p>
    <w:p w:rsidR="00092CA4" w:rsidRPr="00AE4699" w:rsidRDefault="00CC2378" w:rsidP="00066F6C">
      <w:pPr>
        <w:pStyle w:val="20"/>
        <w:rPr>
          <w:rFonts w:eastAsiaTheme="minorEastAsia"/>
          <w:noProof/>
          <w:color w:val="auto"/>
          <w:lang w:bidi="ar-SA"/>
        </w:rPr>
      </w:pPr>
      <w:hyperlink w:anchor="_Toc452121842" w:history="1">
        <w:r w:rsidR="00092CA4" w:rsidRPr="00AE4699">
          <w:rPr>
            <w:rStyle w:val="a3"/>
            <w:noProof/>
            <w:sz w:val="24"/>
            <w:szCs w:val="24"/>
          </w:rPr>
          <w:t>6.</w:t>
        </w:r>
        <w:r w:rsidR="00092CA4" w:rsidRPr="00AE4699">
          <w:rPr>
            <w:rFonts w:eastAsiaTheme="minorEastAsia"/>
            <w:noProof/>
            <w:color w:val="auto"/>
            <w:lang w:bidi="ar-SA"/>
          </w:rPr>
          <w:tab/>
        </w:r>
        <w:r w:rsidR="00092CA4" w:rsidRPr="00AE4699">
          <w:rPr>
            <w:rStyle w:val="a3"/>
            <w:noProof/>
            <w:sz w:val="24"/>
            <w:szCs w:val="24"/>
          </w:rPr>
          <w:t xml:space="preserve">Права и обязанности работников </w:t>
        </w:r>
        <w:r w:rsidR="007A0CE9">
          <w:rPr>
            <w:noProof/>
          </w:rPr>
          <w:t>Предприятия</w:t>
        </w:r>
        <w:r w:rsidR="00092CA4" w:rsidRPr="00AE4699">
          <w:rPr>
            <w:rStyle w:val="a3"/>
            <w:noProof/>
            <w:sz w:val="24"/>
            <w:szCs w:val="24"/>
          </w:rPr>
          <w:t xml:space="preserve"> при обработке персональных данных</w:t>
        </w:r>
        <w:r w:rsidR="00092CA4" w:rsidRPr="00AE4699">
          <w:rPr>
            <w:noProof/>
            <w:webHidden/>
          </w:rPr>
          <w:tab/>
        </w:r>
        <w:r w:rsidR="00092CA4" w:rsidRPr="00AE4699">
          <w:rPr>
            <w:noProof/>
            <w:webHidden/>
          </w:rPr>
          <w:fldChar w:fldCharType="begin"/>
        </w:r>
        <w:r w:rsidR="00092CA4" w:rsidRPr="00AE4699">
          <w:rPr>
            <w:noProof/>
            <w:webHidden/>
          </w:rPr>
          <w:instrText xml:space="preserve"> PAGEREF _Toc452121842 \h </w:instrText>
        </w:r>
        <w:r w:rsidR="00092CA4" w:rsidRPr="00AE4699">
          <w:rPr>
            <w:noProof/>
            <w:webHidden/>
          </w:rPr>
        </w:r>
        <w:r w:rsidR="00092CA4" w:rsidRPr="00AE4699">
          <w:rPr>
            <w:noProof/>
            <w:webHidden/>
          </w:rPr>
          <w:fldChar w:fldCharType="separate"/>
        </w:r>
        <w:r w:rsidR="00EB12C9">
          <w:rPr>
            <w:noProof/>
            <w:webHidden/>
          </w:rPr>
          <w:t>6</w:t>
        </w:r>
        <w:r w:rsidR="00092CA4" w:rsidRPr="00AE4699">
          <w:rPr>
            <w:noProof/>
            <w:webHidden/>
          </w:rPr>
          <w:fldChar w:fldCharType="end"/>
        </w:r>
      </w:hyperlink>
    </w:p>
    <w:p w:rsidR="00710292" w:rsidRPr="00AE4699" w:rsidRDefault="00CC2378" w:rsidP="00066F6C">
      <w:pPr>
        <w:pStyle w:val="20"/>
        <w:sectPr w:rsidR="00710292" w:rsidRPr="00AE4699" w:rsidSect="00456FF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985" w:right="991" w:bottom="567" w:left="1148" w:header="0" w:footer="0" w:gutter="0"/>
          <w:cols w:space="720"/>
          <w:noEndnote/>
          <w:titlePg/>
          <w:docGrid w:linePitch="360"/>
        </w:sectPr>
      </w:pPr>
      <w:hyperlink w:anchor="_Toc452121843" w:history="1">
        <w:r w:rsidR="00092CA4" w:rsidRPr="00AE4699">
          <w:rPr>
            <w:rStyle w:val="a3"/>
            <w:noProof/>
            <w:sz w:val="24"/>
            <w:szCs w:val="24"/>
          </w:rPr>
          <w:t>7.</w:t>
        </w:r>
        <w:r w:rsidR="00092CA4" w:rsidRPr="00AE4699">
          <w:rPr>
            <w:rFonts w:eastAsiaTheme="minorEastAsia"/>
            <w:noProof/>
            <w:color w:val="auto"/>
            <w:lang w:bidi="ar-SA"/>
          </w:rPr>
          <w:tab/>
        </w:r>
        <w:r w:rsidR="00092CA4" w:rsidRPr="00AE4699">
          <w:rPr>
            <w:rStyle w:val="a3"/>
            <w:noProof/>
            <w:sz w:val="24"/>
            <w:szCs w:val="24"/>
          </w:rPr>
          <w:t>Контроль за выполнением требований</w:t>
        </w:r>
        <w:r w:rsidR="00092CA4" w:rsidRPr="00AE4699">
          <w:rPr>
            <w:noProof/>
            <w:webHidden/>
          </w:rPr>
          <w:tab/>
        </w:r>
        <w:r w:rsidR="00092CA4" w:rsidRPr="00AE4699">
          <w:rPr>
            <w:noProof/>
            <w:webHidden/>
          </w:rPr>
          <w:fldChar w:fldCharType="begin"/>
        </w:r>
        <w:r w:rsidR="00092CA4" w:rsidRPr="00AE4699">
          <w:rPr>
            <w:noProof/>
            <w:webHidden/>
          </w:rPr>
          <w:instrText xml:space="preserve"> PAGEREF _Toc452121843 \h </w:instrText>
        </w:r>
        <w:r w:rsidR="00092CA4" w:rsidRPr="00AE4699">
          <w:rPr>
            <w:noProof/>
            <w:webHidden/>
          </w:rPr>
        </w:r>
        <w:r w:rsidR="00092CA4" w:rsidRPr="00AE4699">
          <w:rPr>
            <w:noProof/>
            <w:webHidden/>
          </w:rPr>
          <w:fldChar w:fldCharType="separate"/>
        </w:r>
        <w:r w:rsidR="00EB12C9">
          <w:rPr>
            <w:noProof/>
            <w:webHidden/>
          </w:rPr>
          <w:t>6</w:t>
        </w:r>
        <w:r w:rsidR="00092CA4" w:rsidRPr="00AE4699">
          <w:rPr>
            <w:noProof/>
            <w:webHidden/>
          </w:rPr>
          <w:fldChar w:fldCharType="end"/>
        </w:r>
      </w:hyperlink>
      <w:r w:rsidR="003205BA" w:rsidRPr="00AE4699">
        <w:fldChar w:fldCharType="end"/>
      </w:r>
    </w:p>
    <w:p w:rsidR="00710292" w:rsidRPr="00AE4699" w:rsidRDefault="00AE4699" w:rsidP="00AE4699">
      <w:pPr>
        <w:contextualSpacing/>
        <w:rPr>
          <w:rFonts w:ascii="Times New Roman" w:eastAsia="Times New Roman" w:hAnsi="Times New Roman" w:cs="Times New Roman"/>
          <w:b/>
          <w:bCs/>
        </w:rPr>
      </w:pPr>
      <w:r w:rsidRPr="00AE4699">
        <w:rPr>
          <w:rFonts w:ascii="Times New Roman" w:hAnsi="Times New Roman" w:cs="Times New Roman"/>
        </w:rPr>
        <w:br w:type="page"/>
      </w:r>
      <w:bookmarkStart w:id="5" w:name="_Toc452121836"/>
      <w:r w:rsidR="003205BA" w:rsidRPr="00AE4699">
        <w:rPr>
          <w:rFonts w:ascii="Times New Roman" w:hAnsi="Times New Roman" w:cs="Times New Roman"/>
        </w:rPr>
        <w:lastRenderedPageBreak/>
        <w:t>Введение</w:t>
      </w:r>
      <w:bookmarkEnd w:id="5"/>
    </w:p>
    <w:p w:rsidR="000A0B99" w:rsidRPr="00593B26" w:rsidRDefault="003205BA" w:rsidP="000A0B99">
      <w:pPr>
        <w:spacing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pacing w:val="3"/>
        </w:rPr>
      </w:pPr>
      <w:r w:rsidRPr="00AE4699">
        <w:rPr>
          <w:rFonts w:ascii="Times New Roman" w:hAnsi="Times New Roman" w:cs="Times New Roman"/>
        </w:rPr>
        <w:t xml:space="preserve">Настоящая Политика в отношении обработки персональных данных определяет общие принципы и правила такой обработки </w:t>
      </w:r>
      <w:r w:rsidR="000A0B99" w:rsidRPr="00AE4699">
        <w:rPr>
          <w:rFonts w:ascii="Times New Roman" w:hAnsi="Times New Roman" w:cs="Times New Roman"/>
        </w:rPr>
        <w:t xml:space="preserve">в </w:t>
      </w:r>
      <w:r w:rsidR="000A0B99" w:rsidRPr="00AE4699">
        <w:rPr>
          <w:rFonts w:ascii="Times New Roman" w:eastAsia="Times New Roman" w:hAnsi="Times New Roman" w:cs="Times New Roman"/>
          <w:spacing w:val="3"/>
        </w:rPr>
        <w:t>муниципальном</w:t>
      </w:r>
      <w:r w:rsidR="000A0B99" w:rsidRPr="00593B26">
        <w:rPr>
          <w:rFonts w:ascii="Times New Roman" w:eastAsia="Times New Roman" w:hAnsi="Times New Roman" w:cs="Times New Roman"/>
          <w:spacing w:val="3"/>
        </w:rPr>
        <w:t xml:space="preserve"> унитарн</w:t>
      </w:r>
      <w:r w:rsidR="000A0B99" w:rsidRPr="00AE4699">
        <w:rPr>
          <w:rFonts w:ascii="Times New Roman" w:eastAsia="Times New Roman" w:hAnsi="Times New Roman" w:cs="Times New Roman"/>
          <w:spacing w:val="3"/>
        </w:rPr>
        <w:t>ом учреждении –МУП «Водоканал»</w:t>
      </w:r>
      <w:r w:rsidR="000A0B99" w:rsidRPr="00593B26">
        <w:rPr>
          <w:rFonts w:ascii="Times New Roman" w:eastAsia="Times New Roman" w:hAnsi="Times New Roman" w:cs="Times New Roman"/>
          <w:spacing w:val="3"/>
        </w:rPr>
        <w:t xml:space="preserve"> г.</w:t>
      </w:r>
      <w:r w:rsidR="000A0B99" w:rsidRPr="00AE4699">
        <w:rPr>
          <w:rFonts w:ascii="Times New Roman" w:eastAsia="Times New Roman" w:hAnsi="Times New Roman" w:cs="Times New Roman"/>
          <w:spacing w:val="3"/>
        </w:rPr>
        <w:t xml:space="preserve"> </w:t>
      </w:r>
      <w:r w:rsidR="000A0B99" w:rsidRPr="00593B26">
        <w:rPr>
          <w:rFonts w:ascii="Times New Roman" w:eastAsia="Times New Roman" w:hAnsi="Times New Roman" w:cs="Times New Roman"/>
          <w:spacing w:val="3"/>
        </w:rPr>
        <w:t>Иркутска (далее, Предприятие).</w:t>
      </w:r>
    </w:p>
    <w:p w:rsidR="00710292" w:rsidRPr="00AE4699" w:rsidRDefault="003205BA">
      <w:pPr>
        <w:pStyle w:val="90"/>
        <w:shd w:val="clear" w:color="auto" w:fill="auto"/>
        <w:spacing w:before="0" w:after="191"/>
        <w:ind w:left="20" w:right="20" w:firstLine="700"/>
        <w:rPr>
          <w:sz w:val="24"/>
          <w:szCs w:val="24"/>
        </w:rPr>
      </w:pPr>
      <w:r w:rsidRPr="00AE4699">
        <w:rPr>
          <w:sz w:val="24"/>
          <w:szCs w:val="24"/>
        </w:rPr>
        <w:t>Настоящая Политика основана на российской практике и консолидирует положения действующих отечественных стандартов и требования законодательства РФ по вопросам обработки и обеспечения защиты персональных данных.</w:t>
      </w:r>
    </w:p>
    <w:p w:rsidR="00710292" w:rsidRPr="00AE4699" w:rsidRDefault="003205BA">
      <w:pPr>
        <w:pStyle w:val="230"/>
        <w:keepNext/>
        <w:keepLines/>
        <w:numPr>
          <w:ilvl w:val="0"/>
          <w:numId w:val="2"/>
        </w:numPr>
        <w:shd w:val="clear" w:color="auto" w:fill="auto"/>
        <w:spacing w:after="67" w:line="260" w:lineRule="exact"/>
        <w:ind w:left="20" w:firstLine="700"/>
        <w:jc w:val="both"/>
        <w:rPr>
          <w:sz w:val="24"/>
          <w:szCs w:val="24"/>
        </w:rPr>
      </w:pPr>
      <w:r w:rsidRPr="00AE4699">
        <w:rPr>
          <w:sz w:val="24"/>
          <w:szCs w:val="24"/>
        </w:rPr>
        <w:t xml:space="preserve"> </w:t>
      </w:r>
      <w:bookmarkStart w:id="6" w:name="_Toc452121837"/>
      <w:r w:rsidRPr="00AE4699">
        <w:rPr>
          <w:sz w:val="24"/>
          <w:szCs w:val="24"/>
        </w:rPr>
        <w:t>Область применения</w:t>
      </w:r>
      <w:bookmarkEnd w:id="6"/>
    </w:p>
    <w:p w:rsidR="00710292" w:rsidRPr="00AE4699" w:rsidRDefault="003205BA">
      <w:pPr>
        <w:pStyle w:val="90"/>
        <w:numPr>
          <w:ilvl w:val="1"/>
          <w:numId w:val="2"/>
        </w:numPr>
        <w:shd w:val="clear" w:color="auto" w:fill="auto"/>
        <w:spacing w:before="0"/>
        <w:ind w:lef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Настоящая политика </w:t>
      </w:r>
      <w:r w:rsidR="000A0B99" w:rsidRPr="00AE4699">
        <w:rPr>
          <w:sz w:val="24"/>
          <w:szCs w:val="24"/>
        </w:rPr>
        <w:t>Предприятия</w:t>
      </w:r>
      <w:r w:rsidRPr="00AE4699">
        <w:rPr>
          <w:sz w:val="24"/>
          <w:szCs w:val="24"/>
        </w:rPr>
        <w:t xml:space="preserve"> устанавливает:</w:t>
      </w:r>
    </w:p>
    <w:p w:rsidR="00710292" w:rsidRPr="00AE4699" w:rsidRDefault="003205BA">
      <w:pPr>
        <w:pStyle w:val="90"/>
        <w:numPr>
          <w:ilvl w:val="0"/>
          <w:numId w:val="3"/>
        </w:numPr>
        <w:shd w:val="clear" w:color="auto" w:fill="auto"/>
        <w:spacing w:before="0"/>
        <w:ind w:lef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принципы отнесения данных к персональным;</w:t>
      </w:r>
    </w:p>
    <w:p w:rsidR="00710292" w:rsidRPr="00AE4699" w:rsidRDefault="003205BA">
      <w:pPr>
        <w:pStyle w:val="90"/>
        <w:numPr>
          <w:ilvl w:val="0"/>
          <w:numId w:val="3"/>
        </w:numPr>
        <w:shd w:val="clear" w:color="auto" w:fill="auto"/>
        <w:spacing w:before="0"/>
        <w:ind w:lef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условия обработки персональных данных;</w:t>
      </w:r>
    </w:p>
    <w:p w:rsidR="00710292" w:rsidRPr="00AE4699" w:rsidRDefault="003205BA">
      <w:pPr>
        <w:pStyle w:val="90"/>
        <w:numPr>
          <w:ilvl w:val="0"/>
          <w:numId w:val="3"/>
        </w:numPr>
        <w:shd w:val="clear" w:color="auto" w:fill="auto"/>
        <w:spacing w:before="0"/>
        <w:ind w:lef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требования к мероприятиям по защите персональных данных;</w:t>
      </w:r>
    </w:p>
    <w:p w:rsidR="00710292" w:rsidRPr="00AE4699" w:rsidRDefault="003205BA">
      <w:pPr>
        <w:pStyle w:val="90"/>
        <w:numPr>
          <w:ilvl w:val="0"/>
          <w:numId w:val="3"/>
        </w:numPr>
        <w:shd w:val="clear" w:color="auto" w:fill="auto"/>
        <w:spacing w:before="0"/>
        <w:ind w:lef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обязанности </w:t>
      </w:r>
      <w:r w:rsidR="000A0B99" w:rsidRPr="00AE4699">
        <w:rPr>
          <w:sz w:val="24"/>
          <w:szCs w:val="24"/>
        </w:rPr>
        <w:t>Предприятия</w:t>
      </w:r>
      <w:r w:rsidRPr="00AE4699">
        <w:rPr>
          <w:sz w:val="24"/>
          <w:szCs w:val="24"/>
        </w:rPr>
        <w:t xml:space="preserve"> при обработке персональных данных;</w:t>
      </w:r>
    </w:p>
    <w:p w:rsidR="00710292" w:rsidRPr="00AE4699" w:rsidRDefault="003205BA">
      <w:pPr>
        <w:pStyle w:val="90"/>
        <w:numPr>
          <w:ilvl w:val="0"/>
          <w:numId w:val="3"/>
        </w:numPr>
        <w:shd w:val="clear" w:color="auto" w:fill="auto"/>
        <w:spacing w:before="0"/>
        <w:ind w:lef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пр</w:t>
      </w:r>
      <w:r w:rsidR="000A0B99" w:rsidRPr="00AE4699">
        <w:rPr>
          <w:sz w:val="24"/>
          <w:szCs w:val="24"/>
        </w:rPr>
        <w:t>ава и обязанности работников Предприятия</w:t>
      </w:r>
      <w:r w:rsidRPr="00AE4699">
        <w:rPr>
          <w:sz w:val="24"/>
          <w:szCs w:val="24"/>
        </w:rPr>
        <w:t xml:space="preserve"> при обработке персональных данных;</w:t>
      </w:r>
    </w:p>
    <w:p w:rsidR="00710292" w:rsidRPr="00AE4699" w:rsidRDefault="003205BA">
      <w:pPr>
        <w:pStyle w:val="90"/>
        <w:numPr>
          <w:ilvl w:val="0"/>
          <w:numId w:val="3"/>
        </w:numPr>
        <w:shd w:val="clear" w:color="auto" w:fill="auto"/>
        <w:spacing w:before="0" w:after="191"/>
        <w:ind w:left="20" w:righ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контроль за выполнением </w:t>
      </w:r>
      <w:r w:rsidR="000A0B99" w:rsidRPr="00AE4699">
        <w:rPr>
          <w:sz w:val="24"/>
          <w:szCs w:val="24"/>
        </w:rPr>
        <w:t>Предприятием</w:t>
      </w:r>
      <w:r w:rsidRPr="00AE4699">
        <w:rPr>
          <w:sz w:val="24"/>
          <w:szCs w:val="24"/>
        </w:rPr>
        <w:t xml:space="preserve"> требований законодательства РФ в отношении персональных данных.</w:t>
      </w:r>
    </w:p>
    <w:p w:rsidR="00710292" w:rsidRPr="00AE4699" w:rsidRDefault="003205BA">
      <w:pPr>
        <w:pStyle w:val="230"/>
        <w:keepNext/>
        <w:keepLines/>
        <w:numPr>
          <w:ilvl w:val="0"/>
          <w:numId w:val="2"/>
        </w:numPr>
        <w:shd w:val="clear" w:color="auto" w:fill="auto"/>
        <w:spacing w:after="67" w:line="260" w:lineRule="exact"/>
        <w:ind w:left="20" w:firstLine="700"/>
        <w:jc w:val="both"/>
        <w:rPr>
          <w:sz w:val="24"/>
          <w:szCs w:val="24"/>
        </w:rPr>
      </w:pPr>
      <w:r w:rsidRPr="00AE4699">
        <w:rPr>
          <w:sz w:val="24"/>
          <w:szCs w:val="24"/>
        </w:rPr>
        <w:t xml:space="preserve"> </w:t>
      </w:r>
      <w:bookmarkStart w:id="7" w:name="_Toc452121838"/>
      <w:r w:rsidRPr="00AE4699">
        <w:rPr>
          <w:sz w:val="24"/>
          <w:szCs w:val="24"/>
        </w:rPr>
        <w:t>Нормативные ссылки</w:t>
      </w:r>
      <w:bookmarkEnd w:id="7"/>
    </w:p>
    <w:p w:rsidR="00710292" w:rsidRPr="00AE4699" w:rsidRDefault="003205BA">
      <w:pPr>
        <w:pStyle w:val="90"/>
        <w:shd w:val="clear" w:color="auto" w:fill="auto"/>
        <w:spacing w:before="0"/>
        <w:ind w:left="20" w:firstLine="700"/>
        <w:rPr>
          <w:sz w:val="24"/>
          <w:szCs w:val="24"/>
        </w:rPr>
      </w:pPr>
      <w:r w:rsidRPr="00AE4699">
        <w:rPr>
          <w:sz w:val="24"/>
          <w:szCs w:val="24"/>
        </w:rPr>
        <w:t>В настоящем стандарте использованы ссылки на следующие документы:</w:t>
      </w:r>
    </w:p>
    <w:p w:rsidR="00710292" w:rsidRPr="00AE4699" w:rsidRDefault="003205BA">
      <w:pPr>
        <w:pStyle w:val="90"/>
        <w:numPr>
          <w:ilvl w:val="0"/>
          <w:numId w:val="3"/>
        </w:numPr>
        <w:shd w:val="clear" w:color="auto" w:fill="auto"/>
        <w:spacing w:before="0"/>
        <w:ind w:lef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Федеральный закон от 27.07.2006 г. №152-ФЗ «О персональных данных»;</w:t>
      </w:r>
    </w:p>
    <w:p w:rsidR="00710292" w:rsidRPr="00AE4699" w:rsidRDefault="003205BA">
      <w:pPr>
        <w:pStyle w:val="90"/>
        <w:numPr>
          <w:ilvl w:val="0"/>
          <w:numId w:val="3"/>
        </w:numPr>
        <w:shd w:val="clear" w:color="auto" w:fill="auto"/>
        <w:spacing w:before="0"/>
        <w:ind w:lef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Трудовой кодекс Российской Федерации;</w:t>
      </w:r>
    </w:p>
    <w:p w:rsidR="00710292" w:rsidRPr="00AE4699" w:rsidRDefault="003205BA">
      <w:pPr>
        <w:pStyle w:val="90"/>
        <w:numPr>
          <w:ilvl w:val="0"/>
          <w:numId w:val="3"/>
        </w:numPr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Указ Президента Российской Федерации от 06.03.1997 г. №188 «Об утверждении перечня сведений конфиденциального характера»;</w:t>
      </w:r>
    </w:p>
    <w:p w:rsidR="00710292" w:rsidRPr="00AE4699" w:rsidRDefault="003205BA">
      <w:pPr>
        <w:pStyle w:val="90"/>
        <w:numPr>
          <w:ilvl w:val="0"/>
          <w:numId w:val="3"/>
        </w:numPr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Методика определения актуальных угроз безопасности персональных данных при их обработке в информационных системах персональных данных, утвержденная ФСТЭК России 14 февраля 2008 г.;</w:t>
      </w:r>
    </w:p>
    <w:p w:rsidR="00710292" w:rsidRPr="00AE4699" w:rsidRDefault="003205BA">
      <w:pPr>
        <w:pStyle w:val="90"/>
        <w:numPr>
          <w:ilvl w:val="0"/>
          <w:numId w:val="3"/>
        </w:numPr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Постановление Правительства Российский Федерации от 17.11.2007 г. №781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710292" w:rsidRPr="00AE4699" w:rsidRDefault="003205BA">
      <w:pPr>
        <w:pStyle w:val="90"/>
        <w:numPr>
          <w:ilvl w:val="0"/>
          <w:numId w:val="3"/>
        </w:numPr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Постановление Правительства Российский Федерации от 15.09.2008 г. №687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710292" w:rsidRPr="00AE4699" w:rsidRDefault="003205BA">
      <w:pPr>
        <w:pStyle w:val="90"/>
        <w:numPr>
          <w:ilvl w:val="0"/>
          <w:numId w:val="3"/>
        </w:numPr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Приказ ФСТЭК РФ №55, ФСБ РФ №86, </w:t>
      </w:r>
      <w:proofErr w:type="spellStart"/>
      <w:r w:rsidRPr="00AE4699">
        <w:rPr>
          <w:sz w:val="24"/>
          <w:szCs w:val="24"/>
        </w:rPr>
        <w:t>Мининформсвязи</w:t>
      </w:r>
      <w:proofErr w:type="spellEnd"/>
      <w:r w:rsidRPr="00AE4699">
        <w:rPr>
          <w:sz w:val="24"/>
          <w:szCs w:val="24"/>
        </w:rPr>
        <w:t xml:space="preserve"> РФ №20 от 13.02.2008 «Об утверждении порядка проведения классификации информационных систем персональных данных»;</w:t>
      </w:r>
    </w:p>
    <w:p w:rsidR="00710292" w:rsidRPr="00AE4699" w:rsidRDefault="003205BA">
      <w:pPr>
        <w:pStyle w:val="90"/>
        <w:numPr>
          <w:ilvl w:val="0"/>
          <w:numId w:val="3"/>
        </w:numPr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Положение «О методах и способах защиты информации в информационных системах персональных данных», утвержденное Приказом Федеральной службы по техническому и экспортному контролю 05.02.2010 г. №58;</w:t>
      </w:r>
    </w:p>
    <w:p w:rsidR="00710292" w:rsidRPr="00AE4699" w:rsidRDefault="003205BA">
      <w:pPr>
        <w:pStyle w:val="90"/>
        <w:numPr>
          <w:ilvl w:val="0"/>
          <w:numId w:val="3"/>
        </w:numPr>
        <w:shd w:val="clear" w:color="auto" w:fill="auto"/>
        <w:spacing w:before="0" w:after="191"/>
        <w:ind w:left="20" w:righ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Национальный стандарт Российской Федерации «Информационная технология. Методы и средства обеспечения безопасности. Системы менеджмента информационной безопасности. Требования. ГОСТ Р ИСО/МЭК 27001-2006», утвержденный Приказом </w:t>
      </w:r>
      <w:proofErr w:type="spellStart"/>
      <w:r w:rsidRPr="00AE4699">
        <w:rPr>
          <w:sz w:val="24"/>
          <w:szCs w:val="24"/>
        </w:rPr>
        <w:t>Ростехрегулирования</w:t>
      </w:r>
      <w:proofErr w:type="spellEnd"/>
      <w:r w:rsidRPr="00AE4699">
        <w:rPr>
          <w:sz w:val="24"/>
          <w:szCs w:val="24"/>
        </w:rPr>
        <w:t xml:space="preserve"> от 27.12.2006 №375-ст.</w:t>
      </w:r>
    </w:p>
    <w:p w:rsidR="00710292" w:rsidRPr="00AE4699" w:rsidRDefault="003205BA">
      <w:pPr>
        <w:pStyle w:val="230"/>
        <w:keepNext/>
        <w:keepLines/>
        <w:numPr>
          <w:ilvl w:val="0"/>
          <w:numId w:val="2"/>
        </w:numPr>
        <w:shd w:val="clear" w:color="auto" w:fill="auto"/>
        <w:spacing w:after="70" w:line="260" w:lineRule="exact"/>
        <w:ind w:left="20" w:firstLine="700"/>
        <w:jc w:val="both"/>
        <w:rPr>
          <w:sz w:val="24"/>
          <w:szCs w:val="24"/>
        </w:rPr>
      </w:pPr>
      <w:r w:rsidRPr="00AE4699">
        <w:rPr>
          <w:sz w:val="24"/>
          <w:szCs w:val="24"/>
        </w:rPr>
        <w:t xml:space="preserve"> </w:t>
      </w:r>
      <w:bookmarkStart w:id="8" w:name="_Toc452121839"/>
      <w:r w:rsidRPr="00AE4699">
        <w:rPr>
          <w:sz w:val="24"/>
          <w:szCs w:val="24"/>
        </w:rPr>
        <w:t>Основные положения</w:t>
      </w:r>
      <w:bookmarkEnd w:id="8"/>
    </w:p>
    <w:p w:rsidR="00710292" w:rsidRPr="00AE4699" w:rsidRDefault="003205BA">
      <w:pPr>
        <w:pStyle w:val="90"/>
        <w:numPr>
          <w:ilvl w:val="1"/>
          <w:numId w:val="2"/>
        </w:numPr>
        <w:shd w:val="clear" w:color="auto" w:fill="auto"/>
        <w:spacing w:before="0" w:line="283" w:lineRule="exact"/>
        <w:ind w:left="20" w:righ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</w:t>
      </w:r>
      <w:r w:rsidR="00AE4699" w:rsidRPr="00AE4699">
        <w:rPr>
          <w:sz w:val="24"/>
          <w:szCs w:val="24"/>
        </w:rPr>
        <w:t>Предприятие</w:t>
      </w:r>
      <w:r w:rsidRPr="00AE4699">
        <w:rPr>
          <w:sz w:val="24"/>
          <w:szCs w:val="24"/>
        </w:rPr>
        <w:t xml:space="preserve"> может осуществлять обработку персональных данных с использованием средств автоматизации, а также без использования таких средств.</w:t>
      </w:r>
    </w:p>
    <w:p w:rsidR="00710292" w:rsidRPr="00AE4699" w:rsidRDefault="003205BA">
      <w:pPr>
        <w:pStyle w:val="90"/>
        <w:numPr>
          <w:ilvl w:val="1"/>
          <w:numId w:val="2"/>
        </w:numPr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</w:t>
      </w:r>
      <w:r w:rsidR="00AE4699" w:rsidRPr="00AE4699">
        <w:rPr>
          <w:sz w:val="24"/>
          <w:szCs w:val="24"/>
        </w:rPr>
        <w:t>Предприятие</w:t>
      </w:r>
      <w:r w:rsidRPr="00AE4699">
        <w:rPr>
          <w:sz w:val="24"/>
          <w:szCs w:val="24"/>
        </w:rPr>
        <w:t xml:space="preserve"> осуществляет обработку персональных данных с соблюдением принципов и правил, установленных Федеральным законом от 27.07.2006 №152-ФЗ «О персональных данных».</w:t>
      </w:r>
    </w:p>
    <w:p w:rsidR="00710292" w:rsidRPr="00AE4699" w:rsidRDefault="003205BA">
      <w:pPr>
        <w:pStyle w:val="90"/>
        <w:numPr>
          <w:ilvl w:val="1"/>
          <w:numId w:val="2"/>
        </w:numPr>
        <w:shd w:val="clear" w:color="auto" w:fill="auto"/>
        <w:spacing w:before="0" w:line="278" w:lineRule="exact"/>
        <w:ind w:left="20" w:righ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Не допускается сбор избыточных персональных данных по отношению к определенным целям.</w:t>
      </w:r>
    </w:p>
    <w:p w:rsidR="00710292" w:rsidRPr="00AE4699" w:rsidRDefault="003205BA">
      <w:pPr>
        <w:pStyle w:val="90"/>
        <w:numPr>
          <w:ilvl w:val="1"/>
          <w:numId w:val="2"/>
        </w:numPr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Перечень действий с персональными данными, которые могут осуществляться </w:t>
      </w:r>
      <w:r w:rsidR="00DE1144">
        <w:lastRenderedPageBreak/>
        <w:t>Предприятием</w:t>
      </w:r>
      <w:r w:rsidRPr="00AE4699">
        <w:rPr>
          <w:sz w:val="24"/>
          <w:szCs w:val="24"/>
        </w:rPr>
        <w:t xml:space="preserve"> при обработке персональных данных субъектов: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:rsidR="00710292" w:rsidRPr="00AE4699" w:rsidRDefault="003205BA">
      <w:pPr>
        <w:pStyle w:val="90"/>
        <w:numPr>
          <w:ilvl w:val="1"/>
          <w:numId w:val="2"/>
        </w:numPr>
        <w:shd w:val="clear" w:color="auto" w:fill="auto"/>
        <w:spacing w:before="0" w:after="251"/>
        <w:ind w:left="20" w:righ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</w:t>
      </w:r>
      <w:r w:rsidR="00DE1144">
        <w:t>Предприятие</w:t>
      </w:r>
      <w:r w:rsidRPr="00AE4699">
        <w:rPr>
          <w:sz w:val="24"/>
          <w:szCs w:val="24"/>
        </w:rPr>
        <w:t xml:space="preserve"> производит уведомление уполномоченного органа по защите прав субъектов персональных данных об обработке персональных данных, в порядке, установленном статьей 22 Федерального закона от 27 июля 2006 года №152-ФЗ «О персональных данных».</w:t>
      </w:r>
    </w:p>
    <w:p w:rsidR="00710292" w:rsidRPr="00AE4699" w:rsidRDefault="003205BA">
      <w:pPr>
        <w:pStyle w:val="230"/>
        <w:keepNext/>
        <w:keepLines/>
        <w:numPr>
          <w:ilvl w:val="0"/>
          <w:numId w:val="2"/>
        </w:numPr>
        <w:shd w:val="clear" w:color="auto" w:fill="auto"/>
        <w:spacing w:after="137" w:line="260" w:lineRule="exact"/>
        <w:ind w:left="20" w:firstLine="700"/>
        <w:jc w:val="both"/>
        <w:rPr>
          <w:sz w:val="24"/>
          <w:szCs w:val="24"/>
        </w:rPr>
      </w:pPr>
      <w:r w:rsidRPr="00AE4699">
        <w:rPr>
          <w:sz w:val="24"/>
          <w:szCs w:val="24"/>
        </w:rPr>
        <w:t xml:space="preserve"> </w:t>
      </w:r>
      <w:bookmarkStart w:id="9" w:name="_Toc452121840"/>
      <w:r w:rsidRPr="00AE4699">
        <w:rPr>
          <w:sz w:val="24"/>
          <w:szCs w:val="24"/>
        </w:rPr>
        <w:t>Субъекты и категории персональных данных, цели обработки</w:t>
      </w:r>
      <w:bookmarkEnd w:id="9"/>
    </w:p>
    <w:p w:rsidR="00710292" w:rsidRPr="00AE4699" w:rsidRDefault="003205BA">
      <w:pPr>
        <w:pStyle w:val="90"/>
        <w:numPr>
          <w:ilvl w:val="1"/>
          <w:numId w:val="2"/>
        </w:numPr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</w:t>
      </w:r>
      <w:r w:rsidR="00DE1144">
        <w:t>Предприятием</w:t>
      </w:r>
      <w:r w:rsidRPr="00AE4699">
        <w:rPr>
          <w:sz w:val="24"/>
          <w:szCs w:val="24"/>
        </w:rPr>
        <w:t xml:space="preserve"> может осуществляться обработка персональных данных следующих категорий субъектов персональных данных: физические лица, состоящие или состоявшие в договорных отношениях с </w:t>
      </w:r>
      <w:r w:rsidR="00DE1144">
        <w:rPr>
          <w:sz w:val="24"/>
          <w:szCs w:val="24"/>
        </w:rPr>
        <w:t>Предприятием</w:t>
      </w:r>
      <w:r w:rsidRPr="00AE4699">
        <w:rPr>
          <w:sz w:val="24"/>
          <w:szCs w:val="24"/>
        </w:rPr>
        <w:t>.</w:t>
      </w:r>
    </w:p>
    <w:p w:rsidR="00710292" w:rsidRPr="00AE4699" w:rsidRDefault="003205BA">
      <w:pPr>
        <w:pStyle w:val="90"/>
        <w:numPr>
          <w:ilvl w:val="1"/>
          <w:numId w:val="2"/>
        </w:numPr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</w:t>
      </w:r>
      <w:r w:rsidR="00DE1144">
        <w:rPr>
          <w:sz w:val="24"/>
          <w:szCs w:val="24"/>
        </w:rPr>
        <w:t xml:space="preserve">На </w:t>
      </w:r>
      <w:r w:rsidR="00DE1144">
        <w:t>Предприятии</w:t>
      </w:r>
      <w:r w:rsidR="00DE1144" w:rsidRPr="00AE4699">
        <w:rPr>
          <w:sz w:val="24"/>
          <w:szCs w:val="24"/>
        </w:rPr>
        <w:t xml:space="preserve"> </w:t>
      </w:r>
      <w:r w:rsidRPr="00AE4699">
        <w:rPr>
          <w:sz w:val="24"/>
          <w:szCs w:val="24"/>
        </w:rPr>
        <w:t>проводится классификация персональных данных в соответствии со степенью тяжести последствий потери свойств безопасности персональных данных для субъектов персональных данных.</w:t>
      </w:r>
    </w:p>
    <w:p w:rsidR="00710292" w:rsidRPr="00AE4699" w:rsidRDefault="003205BA">
      <w:pPr>
        <w:pStyle w:val="90"/>
        <w:numPr>
          <w:ilvl w:val="1"/>
          <w:numId w:val="2"/>
        </w:numPr>
        <w:shd w:val="clear" w:color="auto" w:fill="auto"/>
        <w:spacing w:before="0" w:line="283" w:lineRule="exact"/>
        <w:ind w:left="20" w:righ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Обработка всех категорий персональных данных может осуществляться только в установленных законодательством случаях.</w:t>
      </w:r>
    </w:p>
    <w:p w:rsidR="00710292" w:rsidRPr="00AE4699" w:rsidRDefault="003205BA">
      <w:pPr>
        <w:pStyle w:val="90"/>
        <w:numPr>
          <w:ilvl w:val="1"/>
          <w:numId w:val="2"/>
        </w:numPr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</w:t>
      </w:r>
      <w:r w:rsidR="00DE1144">
        <w:rPr>
          <w:sz w:val="24"/>
          <w:szCs w:val="24"/>
        </w:rPr>
        <w:t>На Предприятии</w:t>
      </w:r>
      <w:r w:rsidRPr="00AE4699">
        <w:rPr>
          <w:sz w:val="24"/>
          <w:szCs w:val="24"/>
        </w:rPr>
        <w:t xml:space="preserve"> определены следующие цели обработки персональных данных: выполнение условий договоров, заключенных с субъектами персональных данных, содействие в трудоустройстве, обучение, страхование, продвижение по службе, обеспечение личной безопасности, контроль количества и качества выполняемой работы и обеспечение сохранности имущества, пользование различного вида льготами в соответствии с Трудовым кодексом Российской Федерации, Налоговым кодексом Российской Федерации, иными федеральными законами, а также локальными актами </w:t>
      </w:r>
      <w:r w:rsidR="00E92D79">
        <w:t>Предприятия</w:t>
      </w:r>
      <w:r w:rsidRPr="00AE4699">
        <w:rPr>
          <w:sz w:val="24"/>
          <w:szCs w:val="24"/>
        </w:rPr>
        <w:t>.</w:t>
      </w:r>
    </w:p>
    <w:p w:rsidR="00710292" w:rsidRPr="00AE4699" w:rsidRDefault="003205BA">
      <w:pPr>
        <w:pStyle w:val="90"/>
        <w:numPr>
          <w:ilvl w:val="1"/>
          <w:numId w:val="2"/>
        </w:numPr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Запрещается требовать от лица, поступающего на работу, документы помимо предусмотренных Трудовым кодексом Российской Федерации или иными федеральными законами.</w:t>
      </w:r>
    </w:p>
    <w:p w:rsidR="00710292" w:rsidRPr="00AE4699" w:rsidRDefault="003205BA">
      <w:pPr>
        <w:pStyle w:val="90"/>
        <w:numPr>
          <w:ilvl w:val="1"/>
          <w:numId w:val="2"/>
        </w:numPr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Сроки обработки персональных данных определяются в соответствие со сроками действия договоров с субъектами персональных данных, а также требованиями законодательства и локальными документами </w:t>
      </w:r>
      <w:r w:rsidR="00E92D79">
        <w:t>Предприятия</w:t>
      </w:r>
      <w:r w:rsidRPr="00AE4699">
        <w:rPr>
          <w:sz w:val="24"/>
          <w:szCs w:val="24"/>
        </w:rPr>
        <w:t>.</w:t>
      </w:r>
    </w:p>
    <w:p w:rsidR="00710292" w:rsidRPr="00AE4699" w:rsidRDefault="003205BA">
      <w:pPr>
        <w:pStyle w:val="90"/>
        <w:numPr>
          <w:ilvl w:val="1"/>
          <w:numId w:val="2"/>
        </w:numPr>
        <w:shd w:val="clear" w:color="auto" w:fill="auto"/>
        <w:spacing w:before="0" w:after="251"/>
        <w:ind w:left="20" w:righ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В случаях, предусмотренных Федеральным законом «О персональных данных», обработка персональных данных осуществляется только с согласия в письменной форме субъекта персональных данных.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электронной подписью.</w:t>
      </w:r>
    </w:p>
    <w:p w:rsidR="00710292" w:rsidRPr="00AE4699" w:rsidRDefault="003205BA">
      <w:pPr>
        <w:pStyle w:val="230"/>
        <w:keepNext/>
        <w:keepLines/>
        <w:numPr>
          <w:ilvl w:val="0"/>
          <w:numId w:val="2"/>
        </w:numPr>
        <w:shd w:val="clear" w:color="auto" w:fill="auto"/>
        <w:spacing w:after="127" w:line="260" w:lineRule="exact"/>
        <w:ind w:left="20" w:firstLine="700"/>
        <w:jc w:val="both"/>
        <w:rPr>
          <w:sz w:val="24"/>
          <w:szCs w:val="24"/>
        </w:rPr>
      </w:pPr>
      <w:r w:rsidRPr="00AE4699">
        <w:rPr>
          <w:sz w:val="24"/>
          <w:szCs w:val="24"/>
        </w:rPr>
        <w:t xml:space="preserve"> </w:t>
      </w:r>
      <w:bookmarkStart w:id="10" w:name="_Toc452121841"/>
      <w:r w:rsidRPr="00AE4699">
        <w:rPr>
          <w:sz w:val="24"/>
          <w:szCs w:val="24"/>
        </w:rPr>
        <w:t>Условия обработки персональных данных</w:t>
      </w:r>
      <w:bookmarkEnd w:id="10"/>
    </w:p>
    <w:p w:rsidR="00710292" w:rsidRPr="00AE4699" w:rsidRDefault="003205BA">
      <w:pPr>
        <w:pStyle w:val="90"/>
        <w:numPr>
          <w:ilvl w:val="1"/>
          <w:numId w:val="2"/>
        </w:numPr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В соответствии с Указом Президента Российской Федерации от 06.03.1997 г. №188 «Об утверждении перечня сведений конфиденциального характера», персональные данные относятся к сведениям конфиденциального характера.</w:t>
      </w:r>
    </w:p>
    <w:p w:rsidR="00710292" w:rsidRPr="00AE4699" w:rsidRDefault="003205BA">
      <w:pPr>
        <w:pStyle w:val="90"/>
        <w:numPr>
          <w:ilvl w:val="1"/>
          <w:numId w:val="2"/>
        </w:numPr>
        <w:shd w:val="clear" w:color="auto" w:fill="auto"/>
        <w:spacing w:before="0" w:after="120"/>
        <w:ind w:left="20" w:righ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При обработке персональных данных, осуществляемой без использования средств автоматизации. </w:t>
      </w:r>
      <w:r w:rsidR="00E92D79">
        <w:t>Предприятие</w:t>
      </w:r>
      <w:r w:rsidRPr="00AE4699">
        <w:rPr>
          <w:sz w:val="24"/>
          <w:szCs w:val="24"/>
        </w:rPr>
        <w:t xml:space="preserve"> выполняет требования, установленные постановлением Правительства Российской Федерации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автоматизации».</w:t>
      </w:r>
    </w:p>
    <w:p w:rsidR="00710292" w:rsidRPr="00AE4699" w:rsidRDefault="003205BA">
      <w:pPr>
        <w:pStyle w:val="90"/>
        <w:numPr>
          <w:ilvl w:val="1"/>
          <w:numId w:val="2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E4699">
        <w:rPr>
          <w:sz w:val="24"/>
          <w:szCs w:val="24"/>
        </w:rPr>
        <w:t xml:space="preserve"> Перед обработкой персональных данных определяются цели, объем, характер и способы обработки. Информационная система обрабатывающая персональные данные классифицируется и для нее готовится частная модель угроз, назначаются ответственные за обработку персональных данных.</w:t>
      </w:r>
    </w:p>
    <w:p w:rsidR="00710292" w:rsidRPr="00AE4699" w:rsidRDefault="003205BA">
      <w:pPr>
        <w:pStyle w:val="90"/>
        <w:numPr>
          <w:ilvl w:val="1"/>
          <w:numId w:val="2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E4699">
        <w:rPr>
          <w:sz w:val="24"/>
          <w:szCs w:val="24"/>
        </w:rPr>
        <w:t xml:space="preserve"> Мероприятия по обеспечению безопасности персональных данных определяются на основании руководящих документов ФСТЭК России и Постановлений </w:t>
      </w:r>
      <w:r w:rsidRPr="00AE4699">
        <w:rPr>
          <w:sz w:val="24"/>
          <w:szCs w:val="24"/>
        </w:rPr>
        <w:lastRenderedPageBreak/>
        <w:t>Правительства Российской Федерации.</w:t>
      </w:r>
    </w:p>
    <w:p w:rsidR="00710292" w:rsidRPr="00AE4699" w:rsidRDefault="003205BA">
      <w:pPr>
        <w:pStyle w:val="90"/>
        <w:numPr>
          <w:ilvl w:val="1"/>
          <w:numId w:val="2"/>
        </w:numPr>
        <w:shd w:val="clear" w:color="auto" w:fill="auto"/>
        <w:spacing w:before="0" w:line="278" w:lineRule="exact"/>
        <w:ind w:left="20" w:right="20" w:firstLine="720"/>
        <w:rPr>
          <w:sz w:val="24"/>
          <w:szCs w:val="24"/>
        </w:rPr>
      </w:pPr>
      <w:r w:rsidRPr="00AE4699">
        <w:rPr>
          <w:sz w:val="24"/>
          <w:szCs w:val="24"/>
        </w:rPr>
        <w:t xml:space="preserve"> </w:t>
      </w:r>
      <w:r w:rsidR="00E92D79">
        <w:t>Предприятие</w:t>
      </w:r>
      <w:r w:rsidRPr="00AE4699">
        <w:rPr>
          <w:sz w:val="24"/>
          <w:szCs w:val="24"/>
        </w:rPr>
        <w:t xml:space="preserve">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</w:t>
      </w:r>
    </w:p>
    <w:p w:rsidR="00710292" w:rsidRPr="00AE4699" w:rsidRDefault="003205BA">
      <w:pPr>
        <w:pStyle w:val="90"/>
        <w:numPr>
          <w:ilvl w:val="1"/>
          <w:numId w:val="2"/>
        </w:numPr>
        <w:shd w:val="clear" w:color="auto" w:fill="auto"/>
        <w:tabs>
          <w:tab w:val="left" w:pos="1345"/>
          <w:tab w:val="right" w:pos="7954"/>
          <w:tab w:val="center" w:pos="8199"/>
          <w:tab w:val="right" w:pos="9646"/>
        </w:tabs>
        <w:spacing w:before="0"/>
        <w:ind w:left="20" w:firstLine="720"/>
        <w:rPr>
          <w:sz w:val="24"/>
          <w:szCs w:val="24"/>
        </w:rPr>
      </w:pPr>
      <w:r w:rsidRPr="00AE4699">
        <w:rPr>
          <w:sz w:val="24"/>
          <w:szCs w:val="24"/>
        </w:rPr>
        <w:t>Лицо, осуществляющее обработку персональных</w:t>
      </w:r>
      <w:r w:rsidRPr="00AE4699">
        <w:rPr>
          <w:sz w:val="24"/>
          <w:szCs w:val="24"/>
        </w:rPr>
        <w:tab/>
        <w:t>данных</w:t>
      </w:r>
      <w:r w:rsidRPr="00AE4699">
        <w:rPr>
          <w:sz w:val="24"/>
          <w:szCs w:val="24"/>
        </w:rPr>
        <w:tab/>
        <w:t>на</w:t>
      </w:r>
      <w:r w:rsidRPr="00AE4699">
        <w:rPr>
          <w:sz w:val="24"/>
          <w:szCs w:val="24"/>
        </w:rPr>
        <w:tab/>
        <w:t>основании</w:t>
      </w:r>
    </w:p>
    <w:p w:rsidR="00710292" w:rsidRPr="00AE4699" w:rsidRDefault="003205BA">
      <w:pPr>
        <w:pStyle w:val="90"/>
        <w:shd w:val="clear" w:color="auto" w:fill="auto"/>
        <w:spacing w:before="0"/>
        <w:ind w:left="20" w:right="20"/>
        <w:rPr>
          <w:sz w:val="24"/>
          <w:szCs w:val="24"/>
        </w:rPr>
      </w:pPr>
      <w:r w:rsidRPr="00AE4699">
        <w:rPr>
          <w:sz w:val="24"/>
          <w:szCs w:val="24"/>
        </w:rPr>
        <w:t xml:space="preserve">заключенного с </w:t>
      </w:r>
      <w:r w:rsidR="00E92D79">
        <w:t>Предприятием</w:t>
      </w:r>
      <w:r w:rsidRPr="00AE4699">
        <w:rPr>
          <w:sz w:val="24"/>
          <w:szCs w:val="24"/>
        </w:rPr>
        <w:t xml:space="preserve"> договора, обязано соблюдать принципы и правила обработки персональных данных, предусмотренные Федеральным законом от 27.07.2006 №152-ФЗ «О персональных данных».</w:t>
      </w:r>
    </w:p>
    <w:p w:rsidR="00710292" w:rsidRPr="00AE4699" w:rsidRDefault="003205BA">
      <w:pPr>
        <w:pStyle w:val="90"/>
        <w:numPr>
          <w:ilvl w:val="1"/>
          <w:numId w:val="2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E4699">
        <w:rPr>
          <w:sz w:val="24"/>
          <w:szCs w:val="24"/>
        </w:rPr>
        <w:t xml:space="preserve"> В договоре, заключаемом </w:t>
      </w:r>
      <w:r w:rsidR="00E92D79">
        <w:t>Предприятием</w:t>
      </w:r>
      <w:r w:rsidRPr="00AE4699">
        <w:rPr>
          <w:sz w:val="24"/>
          <w:szCs w:val="24"/>
        </w:rPr>
        <w:t xml:space="preserve"> с третьим лицом определяется перечень действий (операций) с персональными данными, которые будут совершаться лицом, осуществляющим обработку персональных данных и цели их обработки. Существенным условием заключаемого договора является обязанность обеспечения указанным лицом конфиденциальности персональных данных и безопасности персональных данных при их обработке.</w:t>
      </w:r>
    </w:p>
    <w:p w:rsidR="00710292" w:rsidRPr="00AE4699" w:rsidRDefault="003205BA">
      <w:pPr>
        <w:pStyle w:val="90"/>
        <w:numPr>
          <w:ilvl w:val="1"/>
          <w:numId w:val="2"/>
        </w:numPr>
        <w:shd w:val="clear" w:color="auto" w:fill="auto"/>
        <w:tabs>
          <w:tab w:val="left" w:pos="1345"/>
          <w:tab w:val="right" w:pos="7954"/>
          <w:tab w:val="center" w:pos="8199"/>
          <w:tab w:val="right" w:pos="9646"/>
        </w:tabs>
        <w:spacing w:before="0"/>
        <w:ind w:left="20" w:firstLine="720"/>
        <w:rPr>
          <w:sz w:val="24"/>
          <w:szCs w:val="24"/>
        </w:rPr>
      </w:pPr>
      <w:r w:rsidRPr="00AE4699">
        <w:rPr>
          <w:sz w:val="24"/>
          <w:szCs w:val="24"/>
        </w:rPr>
        <w:t>Лицо, осуществляющее обработку персональных</w:t>
      </w:r>
      <w:r w:rsidR="006317BE">
        <w:rPr>
          <w:sz w:val="24"/>
          <w:szCs w:val="24"/>
        </w:rPr>
        <w:t xml:space="preserve"> </w:t>
      </w:r>
      <w:r w:rsidRPr="00AE4699">
        <w:rPr>
          <w:sz w:val="24"/>
          <w:szCs w:val="24"/>
        </w:rPr>
        <w:t>данных</w:t>
      </w:r>
      <w:r w:rsidRPr="00AE4699">
        <w:rPr>
          <w:sz w:val="24"/>
          <w:szCs w:val="24"/>
        </w:rPr>
        <w:tab/>
        <w:t>по</w:t>
      </w:r>
      <w:r w:rsidRPr="00AE4699">
        <w:rPr>
          <w:sz w:val="24"/>
          <w:szCs w:val="24"/>
        </w:rPr>
        <w:tab/>
      </w:r>
      <w:r w:rsidR="006317BE">
        <w:rPr>
          <w:sz w:val="24"/>
          <w:szCs w:val="24"/>
        </w:rPr>
        <w:t xml:space="preserve"> </w:t>
      </w:r>
      <w:r w:rsidRPr="00AE4699">
        <w:rPr>
          <w:sz w:val="24"/>
          <w:szCs w:val="24"/>
        </w:rPr>
        <w:t>поручению</w:t>
      </w:r>
    </w:p>
    <w:p w:rsidR="00710292" w:rsidRPr="00AE4699" w:rsidRDefault="006317BE">
      <w:pPr>
        <w:pStyle w:val="90"/>
        <w:shd w:val="clear" w:color="auto" w:fill="auto"/>
        <w:tabs>
          <w:tab w:val="left" w:pos="1345"/>
        </w:tabs>
        <w:spacing w:before="0"/>
        <w:ind w:left="20"/>
        <w:rPr>
          <w:sz w:val="24"/>
          <w:szCs w:val="24"/>
        </w:rPr>
      </w:pPr>
      <w:r>
        <w:t>Предприятия</w:t>
      </w:r>
      <w:r w:rsidRPr="00AE4699">
        <w:rPr>
          <w:sz w:val="24"/>
          <w:szCs w:val="24"/>
        </w:rPr>
        <w:t xml:space="preserve">, </w:t>
      </w:r>
      <w:r w:rsidRPr="00AE4699">
        <w:rPr>
          <w:sz w:val="24"/>
          <w:szCs w:val="24"/>
        </w:rPr>
        <w:tab/>
      </w:r>
      <w:r w:rsidR="003205BA" w:rsidRPr="00AE4699">
        <w:rPr>
          <w:sz w:val="24"/>
          <w:szCs w:val="24"/>
        </w:rPr>
        <w:t>обязано соблюдать принципы и правила обработки персональных данных,</w:t>
      </w:r>
    </w:p>
    <w:p w:rsidR="00710292" w:rsidRPr="00AE4699" w:rsidRDefault="003205BA">
      <w:pPr>
        <w:pStyle w:val="90"/>
        <w:shd w:val="clear" w:color="auto" w:fill="auto"/>
        <w:spacing w:before="0"/>
        <w:ind w:left="20"/>
        <w:rPr>
          <w:sz w:val="24"/>
          <w:szCs w:val="24"/>
        </w:rPr>
      </w:pPr>
      <w:r w:rsidRPr="00AE4699">
        <w:rPr>
          <w:sz w:val="24"/>
          <w:szCs w:val="24"/>
        </w:rPr>
        <w:t>предусмотренные Федеральным законом «О персональных данных».</w:t>
      </w:r>
    </w:p>
    <w:p w:rsidR="00710292" w:rsidRPr="00AE4699" w:rsidRDefault="003205BA">
      <w:pPr>
        <w:pStyle w:val="90"/>
        <w:numPr>
          <w:ilvl w:val="1"/>
          <w:numId w:val="2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E4699">
        <w:rPr>
          <w:sz w:val="24"/>
          <w:szCs w:val="24"/>
        </w:rPr>
        <w:t xml:space="preserve"> Хранение персональных данных осуществляется в форме, позволяющей определить субъекта персональных данных, не дольше, чем этого требуют цели их обработки, если срок хранения персональных данных не установлен федеральным законом, договором, стороной которого, выгодоприобретателем или поручителем</w:t>
      </w:r>
      <w:r w:rsidR="004C060C">
        <w:rPr>
          <w:sz w:val="24"/>
          <w:szCs w:val="24"/>
        </w:rPr>
        <w:t>,</w:t>
      </w:r>
      <w:r w:rsidRPr="00AE4699">
        <w:rPr>
          <w:sz w:val="24"/>
          <w:szCs w:val="24"/>
        </w:rPr>
        <w:t xml:space="preserve"> по которому является субъект персональных данных.</w:t>
      </w:r>
    </w:p>
    <w:p w:rsidR="00710292" w:rsidRPr="00AE4699" w:rsidRDefault="003205BA">
      <w:pPr>
        <w:pStyle w:val="90"/>
        <w:numPr>
          <w:ilvl w:val="1"/>
          <w:numId w:val="2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E4699">
        <w:rPr>
          <w:sz w:val="24"/>
          <w:szCs w:val="24"/>
        </w:rPr>
        <w:t xml:space="preserve"> </w:t>
      </w:r>
      <w:r w:rsidR="004C060C">
        <w:t>Предприятие</w:t>
      </w:r>
      <w:r w:rsidRPr="00AE4699">
        <w:rPr>
          <w:sz w:val="24"/>
          <w:szCs w:val="24"/>
        </w:rPr>
        <w:t xml:space="preserve"> прекращает обработку персональных данных и уничтожает либо обезличивает собранные персональные данные, если иное не установлено законодательством Российской Федерации, в следующих случаях и в сроки, установленные законодательством Российской Федерации:</w:t>
      </w:r>
    </w:p>
    <w:p w:rsidR="00710292" w:rsidRPr="00AE4699" w:rsidRDefault="003205BA">
      <w:pPr>
        <w:pStyle w:val="90"/>
        <w:numPr>
          <w:ilvl w:val="0"/>
          <w:numId w:val="3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AE4699">
        <w:rPr>
          <w:sz w:val="24"/>
          <w:szCs w:val="24"/>
        </w:rPr>
        <w:t xml:space="preserve"> по достижении целей обработки или утрате необходимости в их достижении;</w:t>
      </w:r>
    </w:p>
    <w:p w:rsidR="00710292" w:rsidRPr="00AE4699" w:rsidRDefault="003205BA">
      <w:pPr>
        <w:pStyle w:val="90"/>
        <w:numPr>
          <w:ilvl w:val="0"/>
          <w:numId w:val="3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E4699">
        <w:rPr>
          <w:sz w:val="24"/>
          <w:szCs w:val="24"/>
        </w:rPr>
        <w:t xml:space="preserve"> по требованию субъекта персональных данных, при отзыве субъектом персональных данных согласия на обработку своих персональных данных, если такое согласие требуется в соответствии с законодательством Российской Федерации;</w:t>
      </w:r>
    </w:p>
    <w:p w:rsidR="00710292" w:rsidRPr="00AE4699" w:rsidRDefault="003205BA">
      <w:pPr>
        <w:pStyle w:val="90"/>
        <w:numPr>
          <w:ilvl w:val="0"/>
          <w:numId w:val="3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E4699">
        <w:rPr>
          <w:sz w:val="24"/>
          <w:szCs w:val="24"/>
        </w:rPr>
        <w:t xml:space="preserve"> в случае выявления неправомерной обработки персональных данных, осуществляемой </w:t>
      </w:r>
      <w:r w:rsidR="004C060C">
        <w:t>Предприятием</w:t>
      </w:r>
      <w:r w:rsidRPr="00AE4699">
        <w:rPr>
          <w:sz w:val="24"/>
          <w:szCs w:val="24"/>
        </w:rPr>
        <w:t xml:space="preserve"> или лицом, действующим по поручению </w:t>
      </w:r>
      <w:r w:rsidR="004C060C">
        <w:t>Предприятия</w:t>
      </w:r>
      <w:r w:rsidRPr="00AE4699">
        <w:rPr>
          <w:sz w:val="24"/>
          <w:szCs w:val="24"/>
        </w:rPr>
        <w:t>.</w:t>
      </w:r>
    </w:p>
    <w:p w:rsidR="00710292" w:rsidRPr="00AE4699" w:rsidRDefault="003205BA">
      <w:pPr>
        <w:pStyle w:val="90"/>
        <w:numPr>
          <w:ilvl w:val="1"/>
          <w:numId w:val="2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E4699">
        <w:rPr>
          <w:sz w:val="24"/>
          <w:szCs w:val="24"/>
        </w:rPr>
        <w:t xml:space="preserve"> Обработка персональных данных в целях продвижения товаров и услуг на рынке путем осуществления прямых контактов с потенциальным потребителем с помощью средств связи, допускается только при условии предварительного согласия субъекта персональных данных.</w:t>
      </w:r>
    </w:p>
    <w:p w:rsidR="00710292" w:rsidRPr="00AE4699" w:rsidRDefault="003205BA">
      <w:pPr>
        <w:pStyle w:val="90"/>
        <w:numPr>
          <w:ilvl w:val="1"/>
          <w:numId w:val="2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E4699">
        <w:rPr>
          <w:sz w:val="24"/>
          <w:szCs w:val="24"/>
        </w:rPr>
        <w:t xml:space="preserve"> 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710292" w:rsidRPr="00AE4699" w:rsidRDefault="003205BA">
      <w:pPr>
        <w:pStyle w:val="90"/>
        <w:numPr>
          <w:ilvl w:val="1"/>
          <w:numId w:val="2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E4699">
        <w:rPr>
          <w:sz w:val="24"/>
          <w:szCs w:val="24"/>
        </w:rPr>
        <w:t xml:space="preserve"> </w:t>
      </w:r>
      <w:r w:rsidR="00465967">
        <w:t>Предприяти</w:t>
      </w:r>
      <w:r w:rsidR="00445382">
        <w:t>е</w:t>
      </w:r>
      <w:r w:rsidR="00465967">
        <w:rPr>
          <w:sz w:val="24"/>
          <w:szCs w:val="24"/>
        </w:rPr>
        <w:t xml:space="preserve"> обязано</w:t>
      </w:r>
      <w:r w:rsidRPr="00AE4699">
        <w:rPr>
          <w:sz w:val="24"/>
          <w:szCs w:val="24"/>
        </w:rPr>
        <w:t xml:space="preserve"> убедиться в том, что иностранным государством, на территорию которого осуществляется передача персональных данных, обеспечивается адекватная защита прав субъектов персональных данных, до начала осуществления</w:t>
      </w:r>
    </w:p>
    <w:p w:rsidR="00710292" w:rsidRPr="00AE4699" w:rsidRDefault="003205BA">
      <w:pPr>
        <w:pStyle w:val="90"/>
        <w:shd w:val="clear" w:color="auto" w:fill="auto"/>
        <w:spacing w:before="0" w:after="15" w:line="220" w:lineRule="exact"/>
        <w:ind w:left="20"/>
        <w:jc w:val="left"/>
        <w:rPr>
          <w:sz w:val="24"/>
          <w:szCs w:val="24"/>
        </w:rPr>
      </w:pPr>
      <w:r w:rsidRPr="00AE4699">
        <w:rPr>
          <w:sz w:val="24"/>
          <w:szCs w:val="24"/>
        </w:rPr>
        <w:t>трансграничной передачи персональных данных.</w:t>
      </w:r>
    </w:p>
    <w:p w:rsidR="00710292" w:rsidRPr="00AE4699" w:rsidRDefault="003205BA">
      <w:pPr>
        <w:pStyle w:val="90"/>
        <w:numPr>
          <w:ilvl w:val="1"/>
          <w:numId w:val="2"/>
        </w:numPr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Трансграничная передача персональных данных на территории иностранных государств, не обеспечивающих адекватной защиты прав субъектов персональных данных, может осуществляться в случаях:</w:t>
      </w:r>
    </w:p>
    <w:p w:rsidR="00710292" w:rsidRPr="00AE4699" w:rsidRDefault="003205BA">
      <w:pPr>
        <w:pStyle w:val="90"/>
        <w:numPr>
          <w:ilvl w:val="0"/>
          <w:numId w:val="3"/>
        </w:numPr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наличия согласия в письменной форме субъекта персональных данных на трансграничную передачу его персональных данных;</w:t>
      </w:r>
    </w:p>
    <w:p w:rsidR="00710292" w:rsidRPr="00AE4699" w:rsidRDefault="003205BA">
      <w:pPr>
        <w:pStyle w:val="90"/>
        <w:numPr>
          <w:ilvl w:val="0"/>
          <w:numId w:val="3"/>
        </w:numPr>
        <w:shd w:val="clear" w:color="auto" w:fill="auto"/>
        <w:spacing w:before="0"/>
        <w:ind w:lef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предусмотренных международными договорами Российской Федерации;</w:t>
      </w:r>
    </w:p>
    <w:p w:rsidR="00710292" w:rsidRPr="00AE4699" w:rsidRDefault="003205BA">
      <w:pPr>
        <w:pStyle w:val="90"/>
        <w:numPr>
          <w:ilvl w:val="0"/>
          <w:numId w:val="3"/>
        </w:numPr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предусмотренных федеральными законами, если это необходимо в целях защиты основ конституционного строя Российской Федерации, обеспечения обороны страны и безопасности государства, а также обеспечения безопасности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вмешательства;</w:t>
      </w:r>
    </w:p>
    <w:p w:rsidR="00710292" w:rsidRPr="00AE4699" w:rsidRDefault="003205BA">
      <w:pPr>
        <w:pStyle w:val="90"/>
        <w:numPr>
          <w:ilvl w:val="0"/>
          <w:numId w:val="3"/>
        </w:numPr>
        <w:shd w:val="clear" w:color="auto" w:fill="auto"/>
        <w:spacing w:before="0"/>
        <w:ind w:left="20" w:firstLine="700"/>
        <w:rPr>
          <w:sz w:val="24"/>
          <w:szCs w:val="24"/>
        </w:rPr>
      </w:pPr>
      <w:r w:rsidRPr="00AE4699">
        <w:rPr>
          <w:sz w:val="24"/>
          <w:szCs w:val="24"/>
        </w:rPr>
        <w:lastRenderedPageBreak/>
        <w:t xml:space="preserve"> исполнения договора, стороной которого является субъект персональных данных;</w:t>
      </w:r>
    </w:p>
    <w:p w:rsidR="00710292" w:rsidRPr="00AE4699" w:rsidRDefault="003205BA">
      <w:pPr>
        <w:pStyle w:val="90"/>
        <w:numPr>
          <w:ilvl w:val="0"/>
          <w:numId w:val="3"/>
        </w:numPr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защиты жизни, здоровья,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данных.</w:t>
      </w:r>
    </w:p>
    <w:p w:rsidR="00710292" w:rsidRPr="00AE4699" w:rsidRDefault="003205BA">
      <w:pPr>
        <w:pStyle w:val="90"/>
        <w:numPr>
          <w:ilvl w:val="1"/>
          <w:numId w:val="2"/>
        </w:numPr>
        <w:shd w:val="clear" w:color="auto" w:fill="auto"/>
        <w:spacing w:before="0" w:after="206" w:line="278" w:lineRule="exact"/>
        <w:ind w:left="20" w:righ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Порядок предоставления </w:t>
      </w:r>
      <w:r w:rsidR="00465967">
        <w:t>Предприятием</w:t>
      </w:r>
      <w:r w:rsidRPr="00AE4699">
        <w:rPr>
          <w:sz w:val="24"/>
          <w:szCs w:val="24"/>
        </w:rPr>
        <w:t xml:space="preserve"> информации субъекту персональных данных по вопросам обработки его персональных данных определен статьей 20 Федерального закона «О персональных данных».</w:t>
      </w:r>
    </w:p>
    <w:p w:rsidR="00710292" w:rsidRPr="00AE4699" w:rsidRDefault="003205BA">
      <w:pPr>
        <w:pStyle w:val="230"/>
        <w:keepNext/>
        <w:keepLines/>
        <w:numPr>
          <w:ilvl w:val="0"/>
          <w:numId w:val="2"/>
        </w:numPr>
        <w:shd w:val="clear" w:color="auto" w:fill="auto"/>
        <w:tabs>
          <w:tab w:val="left" w:pos="1095"/>
        </w:tabs>
        <w:spacing w:after="0" w:line="322" w:lineRule="exact"/>
        <w:ind w:left="20" w:right="20" w:firstLine="700"/>
        <w:jc w:val="both"/>
        <w:rPr>
          <w:sz w:val="24"/>
          <w:szCs w:val="24"/>
        </w:rPr>
      </w:pPr>
      <w:bookmarkStart w:id="11" w:name="bookmark8"/>
      <w:bookmarkStart w:id="12" w:name="_Toc452121842"/>
      <w:r w:rsidRPr="00AE4699">
        <w:rPr>
          <w:sz w:val="24"/>
          <w:szCs w:val="24"/>
        </w:rPr>
        <w:t xml:space="preserve">Права и обязанности работников </w:t>
      </w:r>
      <w:r w:rsidR="00465967" w:rsidRPr="00465967">
        <w:rPr>
          <w:sz w:val="24"/>
          <w:szCs w:val="24"/>
        </w:rPr>
        <w:t>Предприятия</w:t>
      </w:r>
      <w:r w:rsidRPr="00AE4699">
        <w:rPr>
          <w:sz w:val="24"/>
          <w:szCs w:val="24"/>
        </w:rPr>
        <w:t xml:space="preserve"> при обработке персональных данных</w:t>
      </w:r>
      <w:bookmarkEnd w:id="11"/>
      <w:bookmarkEnd w:id="12"/>
    </w:p>
    <w:p w:rsidR="00710292" w:rsidRPr="00AE4699" w:rsidRDefault="003205BA">
      <w:pPr>
        <w:pStyle w:val="90"/>
        <w:numPr>
          <w:ilvl w:val="1"/>
          <w:numId w:val="2"/>
        </w:numPr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В своей деятельности подразделения </w:t>
      </w:r>
      <w:r w:rsidR="00465967">
        <w:t>Предприятия</w:t>
      </w:r>
      <w:r w:rsidRPr="00AE4699">
        <w:rPr>
          <w:sz w:val="24"/>
          <w:szCs w:val="24"/>
        </w:rPr>
        <w:t xml:space="preserve">, осуществляющие функции по организации защиты персональных данных, руководствуются нормативно-правовыми актами Российской Федерации в области защиты персональных данных, настоящей политикой и иными локальными актами </w:t>
      </w:r>
      <w:r w:rsidR="00341838">
        <w:t>Предприятия</w:t>
      </w:r>
      <w:r w:rsidRPr="00AE4699">
        <w:rPr>
          <w:sz w:val="24"/>
          <w:szCs w:val="24"/>
        </w:rPr>
        <w:t>.</w:t>
      </w:r>
    </w:p>
    <w:p w:rsidR="00710292" w:rsidRPr="00AE4699" w:rsidRDefault="003205BA">
      <w:pPr>
        <w:pStyle w:val="90"/>
        <w:numPr>
          <w:ilvl w:val="1"/>
          <w:numId w:val="2"/>
        </w:numPr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Работники подразделений, осуществляющих функции по организации защиты персональных данных, имеют право на:</w:t>
      </w:r>
    </w:p>
    <w:p w:rsidR="00710292" w:rsidRPr="00AE4699" w:rsidRDefault="003205BA">
      <w:pPr>
        <w:pStyle w:val="90"/>
        <w:numPr>
          <w:ilvl w:val="0"/>
          <w:numId w:val="3"/>
        </w:numPr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Запрос и получение от других подразделений </w:t>
      </w:r>
      <w:r w:rsidR="00341838">
        <w:t>Предприятия</w:t>
      </w:r>
      <w:r w:rsidRPr="00AE4699">
        <w:rPr>
          <w:sz w:val="24"/>
          <w:szCs w:val="24"/>
        </w:rPr>
        <w:t xml:space="preserve"> необходимых материалов для организации и проведения работ по вопросам обеспечения безопасности персональных данных </w:t>
      </w:r>
      <w:r w:rsidR="00341838">
        <w:rPr>
          <w:sz w:val="24"/>
          <w:szCs w:val="24"/>
        </w:rPr>
        <w:t xml:space="preserve">на </w:t>
      </w:r>
      <w:r w:rsidR="00341838">
        <w:t>Предприятии</w:t>
      </w:r>
      <w:r w:rsidRPr="00AE4699">
        <w:rPr>
          <w:sz w:val="24"/>
          <w:szCs w:val="24"/>
        </w:rPr>
        <w:t>.</w:t>
      </w:r>
    </w:p>
    <w:p w:rsidR="00710292" w:rsidRPr="00AE4699" w:rsidRDefault="003205BA">
      <w:pPr>
        <w:pStyle w:val="90"/>
        <w:numPr>
          <w:ilvl w:val="0"/>
          <w:numId w:val="3"/>
        </w:numPr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Привлечение к проведению работ по защите персональных данных других подразделений </w:t>
      </w:r>
      <w:r w:rsidR="00341838">
        <w:t>Предприятия</w:t>
      </w:r>
      <w:r w:rsidRPr="00AE4699">
        <w:rPr>
          <w:sz w:val="24"/>
          <w:szCs w:val="24"/>
        </w:rPr>
        <w:t>.</w:t>
      </w:r>
    </w:p>
    <w:p w:rsidR="00710292" w:rsidRPr="00AE4699" w:rsidRDefault="003205BA">
      <w:pPr>
        <w:pStyle w:val="90"/>
        <w:numPr>
          <w:ilvl w:val="0"/>
          <w:numId w:val="3"/>
        </w:numPr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Контроль деятельности структурных подразделений </w:t>
      </w:r>
      <w:r w:rsidR="00341838">
        <w:t>Предприятия</w:t>
      </w:r>
      <w:r w:rsidRPr="00AE4699">
        <w:rPr>
          <w:sz w:val="24"/>
          <w:szCs w:val="24"/>
        </w:rPr>
        <w:t>, в части выполнения ими требований по обеспечению безопасности персональных данных.</w:t>
      </w:r>
    </w:p>
    <w:p w:rsidR="00710292" w:rsidRPr="00AE4699" w:rsidRDefault="003205BA">
      <w:pPr>
        <w:pStyle w:val="90"/>
        <w:numPr>
          <w:ilvl w:val="1"/>
          <w:numId w:val="2"/>
        </w:numPr>
        <w:shd w:val="clear" w:color="auto" w:fill="auto"/>
        <w:spacing w:before="0" w:line="278" w:lineRule="exact"/>
        <w:ind w:left="20" w:righ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Доступ работников </w:t>
      </w:r>
      <w:r w:rsidR="00341838">
        <w:t>Предприятия</w:t>
      </w:r>
      <w:r w:rsidRPr="00AE4699">
        <w:rPr>
          <w:sz w:val="24"/>
          <w:szCs w:val="24"/>
        </w:rPr>
        <w:t xml:space="preserve"> к персональным данным и их использование работниками </w:t>
      </w:r>
      <w:r w:rsidR="00341838">
        <w:t>Предприятия</w:t>
      </w:r>
      <w:r w:rsidRPr="00AE4699">
        <w:rPr>
          <w:sz w:val="24"/>
          <w:szCs w:val="24"/>
        </w:rPr>
        <w:t xml:space="preserve"> осуществляется только для выполнения ими должностных обязанностей.</w:t>
      </w:r>
    </w:p>
    <w:p w:rsidR="00710292" w:rsidRPr="00AE4699" w:rsidRDefault="003205BA">
      <w:pPr>
        <w:pStyle w:val="90"/>
        <w:numPr>
          <w:ilvl w:val="1"/>
          <w:numId w:val="2"/>
        </w:numPr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Работники </w:t>
      </w:r>
      <w:r w:rsidR="00341838">
        <w:t>Предприятия</w:t>
      </w:r>
      <w:r w:rsidRPr="00AE4699">
        <w:rPr>
          <w:sz w:val="24"/>
          <w:szCs w:val="24"/>
        </w:rPr>
        <w:t xml:space="preserve"> дают письменное обязательство о неразглашении информации. Этим каждый работник подтверждает, что он:</w:t>
      </w:r>
    </w:p>
    <w:p w:rsidR="00710292" w:rsidRPr="00AE4699" w:rsidRDefault="003205BA">
      <w:pPr>
        <w:pStyle w:val="90"/>
        <w:shd w:val="clear" w:color="auto" w:fill="auto"/>
        <w:spacing w:before="0"/>
        <w:ind w:left="20" w:firstLine="700"/>
        <w:rPr>
          <w:sz w:val="24"/>
          <w:szCs w:val="24"/>
        </w:rPr>
      </w:pPr>
      <w:r w:rsidRPr="00AE4699">
        <w:rPr>
          <w:sz w:val="24"/>
          <w:szCs w:val="24"/>
        </w:rPr>
        <w:t>-проинформирован о факте обработки им персональных данных;</w:t>
      </w:r>
    </w:p>
    <w:p w:rsidR="00710292" w:rsidRPr="00AE4699" w:rsidRDefault="003205BA">
      <w:pPr>
        <w:pStyle w:val="90"/>
        <w:shd w:val="clear" w:color="auto" w:fill="auto"/>
        <w:spacing w:before="0"/>
        <w:ind w:left="20" w:firstLine="700"/>
        <w:rPr>
          <w:sz w:val="24"/>
          <w:szCs w:val="24"/>
        </w:rPr>
      </w:pPr>
      <w:r w:rsidRPr="00AE4699">
        <w:rPr>
          <w:sz w:val="24"/>
          <w:szCs w:val="24"/>
        </w:rPr>
        <w:t>-проинформирован о категориях обрабатываемых персональных данных;</w:t>
      </w:r>
    </w:p>
    <w:p w:rsidR="00710292" w:rsidRPr="00AE4699" w:rsidRDefault="003205BA">
      <w:pPr>
        <w:pStyle w:val="90"/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AE4699">
        <w:rPr>
          <w:sz w:val="24"/>
          <w:szCs w:val="24"/>
        </w:rPr>
        <w:t>-ознакомлен со всей совокупностью требований в отношении обработки и обеспечению безопасности персональных данных.</w:t>
      </w:r>
    </w:p>
    <w:p w:rsidR="00710292" w:rsidRPr="00AE4699" w:rsidRDefault="003205BA">
      <w:pPr>
        <w:pStyle w:val="90"/>
        <w:numPr>
          <w:ilvl w:val="1"/>
          <w:numId w:val="2"/>
        </w:numPr>
        <w:shd w:val="clear" w:color="auto" w:fill="auto"/>
        <w:spacing w:before="0"/>
        <w:ind w:lef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Работник имеет право на:</w:t>
      </w:r>
    </w:p>
    <w:p w:rsidR="00710292" w:rsidRPr="00AE4699" w:rsidRDefault="003205BA">
      <w:pPr>
        <w:pStyle w:val="90"/>
        <w:numPr>
          <w:ilvl w:val="0"/>
          <w:numId w:val="3"/>
        </w:numPr>
        <w:shd w:val="clear" w:color="auto" w:fill="auto"/>
        <w:spacing w:before="0"/>
        <w:ind w:lef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сохранение и защиту своей личной и семейной тайны;</w:t>
      </w:r>
    </w:p>
    <w:p w:rsidR="00710292" w:rsidRPr="00AE4699" w:rsidRDefault="003205BA">
      <w:pPr>
        <w:pStyle w:val="90"/>
        <w:numPr>
          <w:ilvl w:val="0"/>
          <w:numId w:val="3"/>
        </w:numPr>
        <w:shd w:val="clear" w:color="auto" w:fill="auto"/>
        <w:spacing w:before="0"/>
        <w:ind w:lef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исключение или исправление </w:t>
      </w:r>
      <w:r w:rsidR="00ED6A9B" w:rsidRPr="00AE4699">
        <w:rPr>
          <w:sz w:val="24"/>
          <w:szCs w:val="24"/>
        </w:rPr>
        <w:t>неверных,</w:t>
      </w:r>
      <w:r w:rsidRPr="00AE4699">
        <w:rPr>
          <w:sz w:val="24"/>
          <w:szCs w:val="24"/>
        </w:rPr>
        <w:t xml:space="preserve"> или неполных персональных данных;</w:t>
      </w:r>
    </w:p>
    <w:p w:rsidR="00710292" w:rsidRPr="00AE4699" w:rsidRDefault="003205BA">
      <w:pPr>
        <w:pStyle w:val="90"/>
        <w:numPr>
          <w:ilvl w:val="0"/>
          <w:numId w:val="3"/>
        </w:numPr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свободный бесплатный доступ к своим персональным данным, включая право на получение копий любой записи, содержащей персональные данные;</w:t>
      </w:r>
    </w:p>
    <w:p w:rsidR="00710292" w:rsidRPr="00AE4699" w:rsidRDefault="003205BA">
      <w:pPr>
        <w:pStyle w:val="90"/>
        <w:numPr>
          <w:ilvl w:val="0"/>
          <w:numId w:val="3"/>
        </w:numPr>
        <w:shd w:val="clear" w:color="auto" w:fill="auto"/>
        <w:spacing w:before="0"/>
        <w:ind w:left="20" w:firstLine="700"/>
        <w:rPr>
          <w:sz w:val="24"/>
          <w:szCs w:val="24"/>
        </w:rPr>
      </w:pPr>
      <w:r w:rsidRPr="00AE4699">
        <w:rPr>
          <w:sz w:val="24"/>
          <w:szCs w:val="24"/>
        </w:rPr>
        <w:t xml:space="preserve"> определение своих представителей, подтвержденное доверенностью, для защиты</w:t>
      </w:r>
    </w:p>
    <w:p w:rsidR="00710292" w:rsidRPr="00AE4699" w:rsidRDefault="003205BA">
      <w:pPr>
        <w:pStyle w:val="90"/>
        <w:shd w:val="clear" w:color="auto" w:fill="auto"/>
        <w:spacing w:before="0" w:after="25" w:line="220" w:lineRule="exact"/>
        <w:jc w:val="left"/>
        <w:rPr>
          <w:sz w:val="24"/>
          <w:szCs w:val="24"/>
        </w:rPr>
      </w:pPr>
      <w:r w:rsidRPr="00AE4699">
        <w:rPr>
          <w:sz w:val="24"/>
          <w:szCs w:val="24"/>
        </w:rPr>
        <w:t>своих персональных данных.</w:t>
      </w:r>
    </w:p>
    <w:p w:rsidR="00710292" w:rsidRPr="00AE4699" w:rsidRDefault="003205BA">
      <w:pPr>
        <w:pStyle w:val="90"/>
        <w:numPr>
          <w:ilvl w:val="1"/>
          <w:numId w:val="2"/>
        </w:numPr>
        <w:shd w:val="clear" w:color="auto" w:fill="auto"/>
        <w:tabs>
          <w:tab w:val="left" w:pos="1231"/>
        </w:tabs>
        <w:spacing w:before="0"/>
        <w:ind w:left="700"/>
        <w:rPr>
          <w:sz w:val="24"/>
          <w:szCs w:val="24"/>
        </w:rPr>
      </w:pPr>
      <w:r w:rsidRPr="00AE4699">
        <w:rPr>
          <w:sz w:val="24"/>
          <w:szCs w:val="24"/>
        </w:rPr>
        <w:t>Работник обязан:</w:t>
      </w:r>
    </w:p>
    <w:p w:rsidR="00710292" w:rsidRPr="00AE4699" w:rsidRDefault="003205BA">
      <w:pPr>
        <w:pStyle w:val="90"/>
        <w:numPr>
          <w:ilvl w:val="0"/>
          <w:numId w:val="3"/>
        </w:numPr>
        <w:shd w:val="clear" w:color="auto" w:fill="auto"/>
        <w:spacing w:before="0"/>
        <w:ind w:left="700"/>
        <w:rPr>
          <w:sz w:val="24"/>
          <w:szCs w:val="24"/>
        </w:rPr>
      </w:pPr>
      <w:r w:rsidRPr="00AE4699">
        <w:rPr>
          <w:sz w:val="24"/>
          <w:szCs w:val="24"/>
        </w:rPr>
        <w:t xml:space="preserve"> передавать работодателю свои достоверные персональные данные;</w:t>
      </w:r>
    </w:p>
    <w:p w:rsidR="00710292" w:rsidRPr="00AE4699" w:rsidRDefault="003205BA">
      <w:pPr>
        <w:pStyle w:val="90"/>
        <w:numPr>
          <w:ilvl w:val="0"/>
          <w:numId w:val="3"/>
        </w:numPr>
        <w:shd w:val="clear" w:color="auto" w:fill="auto"/>
        <w:spacing w:before="0" w:after="251"/>
        <w:ind w:left="700"/>
        <w:rPr>
          <w:sz w:val="24"/>
          <w:szCs w:val="24"/>
        </w:rPr>
      </w:pPr>
      <w:r w:rsidRPr="00AE4699">
        <w:rPr>
          <w:sz w:val="24"/>
          <w:szCs w:val="24"/>
        </w:rPr>
        <w:t xml:space="preserve"> своевременно сообщать работодателю об изменении своих персональных данных.</w:t>
      </w:r>
    </w:p>
    <w:p w:rsidR="00710292" w:rsidRPr="00AE4699" w:rsidRDefault="003205BA">
      <w:pPr>
        <w:pStyle w:val="230"/>
        <w:keepNext/>
        <w:keepLines/>
        <w:numPr>
          <w:ilvl w:val="0"/>
          <w:numId w:val="2"/>
        </w:numPr>
        <w:shd w:val="clear" w:color="auto" w:fill="auto"/>
        <w:tabs>
          <w:tab w:val="left" w:pos="1172"/>
        </w:tabs>
        <w:spacing w:after="10" w:line="260" w:lineRule="exact"/>
        <w:ind w:left="700"/>
        <w:jc w:val="both"/>
        <w:rPr>
          <w:sz w:val="24"/>
          <w:szCs w:val="24"/>
        </w:rPr>
      </w:pPr>
      <w:bookmarkStart w:id="13" w:name="_Toc452121843"/>
      <w:r w:rsidRPr="00AE4699">
        <w:rPr>
          <w:sz w:val="24"/>
          <w:szCs w:val="24"/>
        </w:rPr>
        <w:t>Контроль за выполнением требований</w:t>
      </w:r>
      <w:bookmarkEnd w:id="13"/>
    </w:p>
    <w:p w:rsidR="00710292" w:rsidRPr="00AE4699" w:rsidRDefault="003205BA">
      <w:pPr>
        <w:pStyle w:val="90"/>
        <w:numPr>
          <w:ilvl w:val="1"/>
          <w:numId w:val="2"/>
        </w:numPr>
        <w:shd w:val="clear" w:color="auto" w:fill="auto"/>
        <w:spacing w:before="0" w:after="64" w:line="283" w:lineRule="exact"/>
        <w:ind w:right="220" w:firstLine="700"/>
        <w:jc w:val="left"/>
        <w:rPr>
          <w:sz w:val="24"/>
          <w:szCs w:val="24"/>
        </w:rPr>
      </w:pPr>
      <w:r w:rsidRPr="00AE4699">
        <w:rPr>
          <w:sz w:val="24"/>
          <w:szCs w:val="24"/>
        </w:rPr>
        <w:t xml:space="preserve"> Для проверки выполнения требований Политики приказом </w:t>
      </w:r>
      <w:r w:rsidR="00EC3E3C">
        <w:rPr>
          <w:sz w:val="24"/>
          <w:szCs w:val="24"/>
        </w:rPr>
        <w:t xml:space="preserve">на </w:t>
      </w:r>
      <w:r w:rsidR="00341838">
        <w:t>Предприяти</w:t>
      </w:r>
      <w:r w:rsidR="00847CC1">
        <w:t>и</w:t>
      </w:r>
      <w:r w:rsidRPr="00AE4699">
        <w:rPr>
          <w:sz w:val="24"/>
          <w:szCs w:val="24"/>
        </w:rPr>
        <w:t xml:space="preserve"> могут быть созданы соответствующие комиссии.</w:t>
      </w:r>
      <w:r w:rsidR="00847CC1">
        <w:rPr>
          <w:sz w:val="24"/>
          <w:szCs w:val="24"/>
        </w:rPr>
        <w:t xml:space="preserve"> </w:t>
      </w:r>
    </w:p>
    <w:p w:rsidR="00710292" w:rsidRPr="00AE4699" w:rsidRDefault="003205BA">
      <w:pPr>
        <w:pStyle w:val="90"/>
        <w:numPr>
          <w:ilvl w:val="1"/>
          <w:numId w:val="2"/>
        </w:numPr>
        <w:shd w:val="clear" w:color="auto" w:fill="auto"/>
        <w:spacing w:before="0" w:after="60" w:line="278" w:lineRule="exact"/>
        <w:ind w:right="220" w:firstLine="700"/>
        <w:jc w:val="left"/>
        <w:rPr>
          <w:sz w:val="24"/>
          <w:szCs w:val="24"/>
        </w:rPr>
      </w:pPr>
      <w:r w:rsidRPr="00AE4699">
        <w:rPr>
          <w:sz w:val="24"/>
          <w:szCs w:val="24"/>
        </w:rPr>
        <w:t xml:space="preserve"> Результаты проведенного контроля оформляются в виде заключения комиссии по проверке выполнения требований защиты персональных данных.</w:t>
      </w:r>
    </w:p>
    <w:p w:rsidR="00710292" w:rsidRPr="00AE4699" w:rsidRDefault="003205BA">
      <w:pPr>
        <w:pStyle w:val="90"/>
        <w:numPr>
          <w:ilvl w:val="1"/>
          <w:numId w:val="2"/>
        </w:numPr>
        <w:shd w:val="clear" w:color="auto" w:fill="auto"/>
        <w:spacing w:before="0" w:line="278" w:lineRule="exact"/>
        <w:ind w:right="220" w:firstLine="700"/>
        <w:jc w:val="left"/>
        <w:rPr>
          <w:sz w:val="24"/>
          <w:szCs w:val="24"/>
        </w:rPr>
      </w:pPr>
      <w:r w:rsidRPr="00AE4699">
        <w:rPr>
          <w:sz w:val="24"/>
          <w:szCs w:val="24"/>
        </w:rPr>
        <w:t xml:space="preserve"> Мероприятия по контролю могут осуществляться на договорной основе </w:t>
      </w:r>
      <w:r w:rsidR="00205A02">
        <w:rPr>
          <w:sz w:val="24"/>
          <w:szCs w:val="24"/>
        </w:rPr>
        <w:t>сторон</w:t>
      </w:r>
      <w:r w:rsidRPr="00AE4699">
        <w:rPr>
          <w:sz w:val="24"/>
          <w:szCs w:val="24"/>
        </w:rPr>
        <w:t>ними организациями.</w:t>
      </w:r>
    </w:p>
    <w:sectPr w:rsidR="00710292" w:rsidRPr="00AE4699" w:rsidSect="00205A02">
      <w:type w:val="continuous"/>
      <w:pgSz w:w="11906" w:h="16838"/>
      <w:pgMar w:top="709" w:right="987" w:bottom="851" w:left="10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378" w:rsidRDefault="00CC2378">
      <w:r>
        <w:separator/>
      </w:r>
    </w:p>
  </w:endnote>
  <w:endnote w:type="continuationSeparator" w:id="0">
    <w:p w:rsidR="00CC2378" w:rsidRDefault="00CC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16C" w:rsidRDefault="002B416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2715888"/>
      <w:docPartObj>
        <w:docPartGallery w:val="Page Numbers (Bottom of Page)"/>
        <w:docPartUnique/>
      </w:docPartObj>
    </w:sdtPr>
    <w:sdtEndPr/>
    <w:sdtContent>
      <w:p w:rsidR="00317A54" w:rsidRDefault="00317A5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FF3">
          <w:rPr>
            <w:noProof/>
          </w:rPr>
          <w:t>5</w:t>
        </w:r>
        <w:r>
          <w:fldChar w:fldCharType="end"/>
        </w:r>
      </w:p>
    </w:sdtContent>
  </w:sdt>
  <w:p w:rsidR="00317A54" w:rsidRDefault="00317A5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A54" w:rsidRDefault="00317A54">
    <w:pPr>
      <w:pStyle w:val="a6"/>
      <w:jc w:val="right"/>
    </w:pPr>
  </w:p>
  <w:p w:rsidR="00317A54" w:rsidRDefault="00317A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378" w:rsidRDefault="00CC2378"/>
  </w:footnote>
  <w:footnote w:type="continuationSeparator" w:id="0">
    <w:p w:rsidR="00CC2378" w:rsidRDefault="00CC23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16C" w:rsidRDefault="002B416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525" w:rsidRDefault="004D1525" w:rsidP="004D1525"/>
  <w:tbl>
    <w:tblPr>
      <w:tblStyle w:val="a8"/>
      <w:tblW w:w="10627" w:type="dxa"/>
      <w:tblInd w:w="-402" w:type="dxa"/>
      <w:tblLook w:val="04A0" w:firstRow="1" w:lastRow="0" w:firstColumn="1" w:lastColumn="0" w:noHBand="0" w:noVBand="1"/>
    </w:tblPr>
    <w:tblGrid>
      <w:gridCol w:w="5954"/>
      <w:gridCol w:w="4673"/>
    </w:tblGrid>
    <w:tr w:rsidR="004D1525" w:rsidRPr="00F10EC1" w:rsidTr="004D1525">
      <w:tc>
        <w:tcPr>
          <w:tcW w:w="5954" w:type="dxa"/>
          <w:tcBorders>
            <w:top w:val="nil"/>
            <w:left w:val="nil"/>
            <w:bottom w:val="nil"/>
            <w:right w:val="nil"/>
          </w:tcBorders>
        </w:tcPr>
        <w:p w:rsidR="004D1525" w:rsidRDefault="004D1525" w:rsidP="004D1525">
          <w:r w:rsidRPr="004E0C2D">
            <w:rPr>
              <w:noProof/>
            </w:rPr>
            <w:drawing>
              <wp:inline distT="0" distB="0" distL="0" distR="0" wp14:anchorId="42475F99" wp14:editId="472B4B9F">
                <wp:extent cx="1543050" cy="257175"/>
                <wp:effectExtent l="0" t="0" r="0" b="9525"/>
                <wp:docPr id="23" name="Рисунок 23" descr="&amp;Mcy;&amp;Ucy;&amp;Pcy; &quot;&amp;Vcy;&amp;ocy;&amp;dcy;&amp;ocy;&amp;kcy;&amp;acy;&amp;ncy;&amp;acy;&amp;lcy;&quot; &amp;Icy;&amp;rcy;&amp;kcy;&amp;ucy;&amp;tcy;&amp;scy;&amp;kcy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&amp;Mcy;&amp;Ucy;&amp;Pcy; &quot;&amp;Vcy;&amp;ocy;&amp;dcy;&amp;ocy;&amp;kcy;&amp;acy;&amp;ncy;&amp;acy;&amp;lcy;&quot; &amp;Icy;&amp;rcy;&amp;kcy;&amp;ucy;&amp;tcy;&amp;scy;&amp;kcy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3" w:type="dxa"/>
          <w:tcBorders>
            <w:top w:val="nil"/>
            <w:left w:val="nil"/>
            <w:bottom w:val="nil"/>
            <w:right w:val="nil"/>
          </w:tcBorders>
        </w:tcPr>
        <w:p w:rsidR="004D1525" w:rsidRPr="00F10EC1" w:rsidRDefault="004D1525" w:rsidP="004D1525">
          <w:pPr>
            <w:pStyle w:val="22"/>
            <w:shd w:val="clear" w:color="auto" w:fill="auto"/>
            <w:spacing w:after="0" w:line="280" w:lineRule="exact"/>
            <w:ind w:right="240"/>
            <w:rPr>
              <w:b w:val="0"/>
              <w:sz w:val="24"/>
              <w:szCs w:val="24"/>
            </w:rPr>
          </w:pPr>
          <w:proofErr w:type="gramStart"/>
          <w:r w:rsidRPr="00F10EC1">
            <w:rPr>
              <w:b w:val="0"/>
              <w:sz w:val="24"/>
              <w:szCs w:val="24"/>
            </w:rPr>
            <w:t>СТП  00</w:t>
          </w:r>
          <w:r w:rsidR="00EA0242">
            <w:rPr>
              <w:b w:val="0"/>
              <w:sz w:val="24"/>
              <w:szCs w:val="24"/>
            </w:rPr>
            <w:t>6</w:t>
          </w:r>
          <w:proofErr w:type="gramEnd"/>
          <w:r w:rsidRPr="00F10EC1">
            <w:rPr>
              <w:b w:val="0"/>
              <w:sz w:val="24"/>
              <w:szCs w:val="24"/>
            </w:rPr>
            <w:t>-201</w:t>
          </w:r>
          <w:r w:rsidR="009B27BE">
            <w:rPr>
              <w:b w:val="0"/>
              <w:sz w:val="24"/>
              <w:szCs w:val="24"/>
            </w:rPr>
            <w:t>5</w:t>
          </w:r>
        </w:p>
        <w:p w:rsidR="004D1525" w:rsidRPr="00F10EC1" w:rsidRDefault="004D1525" w:rsidP="004D1525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FD19E4" w:rsidRPr="004D1525" w:rsidRDefault="00FD19E4" w:rsidP="003201F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16C" w:rsidRDefault="002B41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23053"/>
    <w:multiLevelType w:val="multilevel"/>
    <w:tmpl w:val="2528E5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3952A5"/>
    <w:multiLevelType w:val="multilevel"/>
    <w:tmpl w:val="918C23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5537AD"/>
    <w:multiLevelType w:val="multilevel"/>
    <w:tmpl w:val="6CA44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985257"/>
    <w:multiLevelType w:val="multilevel"/>
    <w:tmpl w:val="5ACEE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DC7BFE"/>
    <w:multiLevelType w:val="multilevel"/>
    <w:tmpl w:val="37C6FC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92"/>
    <w:rsid w:val="00066F6C"/>
    <w:rsid w:val="00092CA4"/>
    <w:rsid w:val="000A0B99"/>
    <w:rsid w:val="000A4F6C"/>
    <w:rsid w:val="000B07E0"/>
    <w:rsid w:val="00126362"/>
    <w:rsid w:val="001910CE"/>
    <w:rsid w:val="00205A02"/>
    <w:rsid w:val="0028522D"/>
    <w:rsid w:val="002B416C"/>
    <w:rsid w:val="002D3743"/>
    <w:rsid w:val="00317A54"/>
    <w:rsid w:val="003201F2"/>
    <w:rsid w:val="003205BA"/>
    <w:rsid w:val="00325492"/>
    <w:rsid w:val="00341838"/>
    <w:rsid w:val="00386952"/>
    <w:rsid w:val="00445382"/>
    <w:rsid w:val="00456FF3"/>
    <w:rsid w:val="00465967"/>
    <w:rsid w:val="00493FA3"/>
    <w:rsid w:val="004C060C"/>
    <w:rsid w:val="004D1525"/>
    <w:rsid w:val="0051261D"/>
    <w:rsid w:val="00593B26"/>
    <w:rsid w:val="006317BE"/>
    <w:rsid w:val="006E315B"/>
    <w:rsid w:val="00710292"/>
    <w:rsid w:val="0071118C"/>
    <w:rsid w:val="0071719F"/>
    <w:rsid w:val="00721C3D"/>
    <w:rsid w:val="007A0CE9"/>
    <w:rsid w:val="00847CC1"/>
    <w:rsid w:val="0098499B"/>
    <w:rsid w:val="00986E2E"/>
    <w:rsid w:val="009A6744"/>
    <w:rsid w:val="009B27BE"/>
    <w:rsid w:val="009D3547"/>
    <w:rsid w:val="009E1810"/>
    <w:rsid w:val="00AB0CDC"/>
    <w:rsid w:val="00AD1D68"/>
    <w:rsid w:val="00AE4699"/>
    <w:rsid w:val="00B74C55"/>
    <w:rsid w:val="00CC2378"/>
    <w:rsid w:val="00DB1013"/>
    <w:rsid w:val="00DE1144"/>
    <w:rsid w:val="00DE5EAD"/>
    <w:rsid w:val="00E92D79"/>
    <w:rsid w:val="00EA0242"/>
    <w:rsid w:val="00EB12C9"/>
    <w:rsid w:val="00EC3E3C"/>
    <w:rsid w:val="00ED6A9B"/>
    <w:rsid w:val="00EE1EAE"/>
    <w:rsid w:val="00EF1DE3"/>
    <w:rsid w:val="00F25266"/>
    <w:rsid w:val="00F328CF"/>
    <w:rsid w:val="00FD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B7957D-C033-4981-9FDA-D598C1B7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3">
    <w:name w:val="Заголовок №1 (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23">
    <w:name w:val="Заголовок №2 (3)_"/>
    <w:basedOn w:val="a0"/>
    <w:link w:val="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главление 2 Знак"/>
    <w:basedOn w:val="a0"/>
    <w:link w:val="20"/>
    <w:uiPriority w:val="39"/>
    <w:rsid w:val="00066F6C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after="1800" w:line="0" w:lineRule="atLeast"/>
      <w:outlineLvl w:val="0"/>
    </w:pPr>
    <w:rPr>
      <w:rFonts w:ascii="Times New Roman" w:eastAsia="Times New Roman" w:hAnsi="Times New Roman" w:cs="Times New Roman"/>
      <w:b/>
      <w:bCs/>
      <w:sz w:val="70"/>
      <w:szCs w:val="7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800" w:after="4560" w:line="595" w:lineRule="exact"/>
      <w:jc w:val="center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4560" w:after="108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1080" w:line="0" w:lineRule="atLeast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230">
    <w:name w:val="Заголовок №2 (3)"/>
    <w:basedOn w:val="a"/>
    <w:link w:val="23"/>
    <w:pPr>
      <w:shd w:val="clear" w:color="auto" w:fill="FFFFFF"/>
      <w:spacing w:after="48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0">
    <w:name w:val="toc 2"/>
    <w:basedOn w:val="a"/>
    <w:link w:val="2"/>
    <w:autoRedefine/>
    <w:uiPriority w:val="39"/>
    <w:rsid w:val="00066F6C"/>
    <w:pPr>
      <w:tabs>
        <w:tab w:val="left" w:pos="440"/>
        <w:tab w:val="right" w:leader="dot" w:pos="9528"/>
      </w:tabs>
      <w:spacing w:before="480"/>
      <w:contextualSpacing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D19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19E4"/>
    <w:rPr>
      <w:color w:val="000000"/>
    </w:rPr>
  </w:style>
  <w:style w:type="paragraph" w:styleId="a6">
    <w:name w:val="footer"/>
    <w:basedOn w:val="a"/>
    <w:link w:val="a7"/>
    <w:uiPriority w:val="99"/>
    <w:unhideWhenUsed/>
    <w:rsid w:val="00FD19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19E4"/>
    <w:rPr>
      <w:color w:val="000000"/>
    </w:rPr>
  </w:style>
  <w:style w:type="character" w:customStyle="1" w:styleId="21">
    <w:name w:val="Основной текст (2)_"/>
    <w:basedOn w:val="a0"/>
    <w:link w:val="22"/>
    <w:rsid w:val="00FD19E4"/>
    <w:rPr>
      <w:rFonts w:ascii="Times New Roman" w:eastAsia="Times New Roman" w:hAnsi="Times New Roman" w:cs="Times New Roman"/>
      <w:b/>
      <w:bCs/>
      <w:spacing w:val="1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D19E4"/>
    <w:pPr>
      <w:shd w:val="clear" w:color="auto" w:fill="FFFFFF"/>
      <w:spacing w:after="132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pacing w:val="1"/>
      <w:sz w:val="28"/>
      <w:szCs w:val="28"/>
    </w:rPr>
  </w:style>
  <w:style w:type="table" w:styleId="a8">
    <w:name w:val="Table Grid"/>
    <w:basedOn w:val="a1"/>
    <w:uiPriority w:val="39"/>
    <w:rsid w:val="004D152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basedOn w:val="a0"/>
    <w:link w:val="70"/>
    <w:rsid w:val="00B74C55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74C55"/>
    <w:pPr>
      <w:shd w:val="clear" w:color="auto" w:fill="FFFFFF"/>
      <w:spacing w:before="1800" w:after="4560" w:line="595" w:lineRule="exact"/>
      <w:jc w:val="center"/>
    </w:pPr>
    <w:rPr>
      <w:rFonts w:ascii="Times New Roman" w:eastAsia="Times New Roman" w:hAnsi="Times New Roman" w:cs="Times New Roman"/>
      <w:b/>
      <w:bCs/>
      <w:color w:val="auto"/>
      <w:sz w:val="48"/>
      <w:szCs w:val="48"/>
    </w:rPr>
  </w:style>
  <w:style w:type="paragraph" w:styleId="1">
    <w:name w:val="toc 1"/>
    <w:basedOn w:val="a"/>
    <w:next w:val="a"/>
    <w:autoRedefine/>
    <w:uiPriority w:val="39"/>
    <w:unhideWhenUsed/>
    <w:rsid w:val="00066F6C"/>
    <w:pPr>
      <w:tabs>
        <w:tab w:val="right" w:leader="dot" w:pos="9528"/>
      </w:tabs>
      <w:spacing w:after="100"/>
      <w:contextualSpacing/>
    </w:pPr>
    <w:rPr>
      <w:rFonts w:ascii="Times New Roman" w:hAnsi="Times New Roman" w:cs="Times New Roman"/>
      <w:noProof/>
    </w:rPr>
  </w:style>
  <w:style w:type="character" w:styleId="a9">
    <w:name w:val="Strong"/>
    <w:basedOn w:val="a0"/>
    <w:uiPriority w:val="22"/>
    <w:qFormat/>
    <w:rsid w:val="00092CA4"/>
    <w:rPr>
      <w:b/>
      <w:bCs/>
    </w:rPr>
  </w:style>
  <w:style w:type="character" w:styleId="aa">
    <w:name w:val="Book Title"/>
    <w:basedOn w:val="a0"/>
    <w:uiPriority w:val="33"/>
    <w:qFormat/>
    <w:rsid w:val="00092CA4"/>
    <w:rPr>
      <w:b/>
      <w:bCs/>
      <w:i/>
      <w:iCs/>
      <w:spacing w:val="5"/>
    </w:rPr>
  </w:style>
  <w:style w:type="paragraph" w:styleId="ab">
    <w:name w:val="Balloon Text"/>
    <w:basedOn w:val="a"/>
    <w:link w:val="ac"/>
    <w:uiPriority w:val="99"/>
    <w:semiHidden/>
    <w:unhideWhenUsed/>
    <w:rsid w:val="002D37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374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&lt;4D6963726F736F667420576F7264202D20D1D2CF2030313120313035203136392D3230313220CFEEEBE8F2E8EAE020EEE1F0E0E1EEF2EAE820EFE5F0F1EEEDE0EBFCEDFBF520E4E0EDEDFBF520362D5044462E646F6378&gt;</vt:lpstr>
    </vt:vector>
  </TitlesOfParts>
  <Company/>
  <LinksUpToDate>false</LinksUpToDate>
  <CharactersWithSpaces>13865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&lt;4D6963726F736F667420576F7264202D20D1D2CF2030313120313035203136392D3230313220CFEEEBE8F2E8EAE020EEE1F0E0E1EEF2EAE820EFE5F0F1EEEDE0EBFCEDFBF520E4E0EDEDFBF520362D5044462E646F6378&gt;</dc:title>
  <dc:creator>Шматков Михаил Викторович</dc:creator>
  <cp:lastModifiedBy>Шматкова Елена Николаевна</cp:lastModifiedBy>
  <cp:revision>12</cp:revision>
  <cp:lastPrinted>2016-06-01T05:00:00Z</cp:lastPrinted>
  <dcterms:created xsi:type="dcterms:W3CDTF">2016-05-27T09:47:00Z</dcterms:created>
  <dcterms:modified xsi:type="dcterms:W3CDTF">2016-06-01T07:23:00Z</dcterms:modified>
</cp:coreProperties>
</file>